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15F8B" w14:textId="30EF7FD7" w:rsidR="005C0BAA" w:rsidRPr="00B1324F" w:rsidRDefault="005C0BAA" w:rsidP="005C0BAA">
      <w:pPr>
        <w:pBdr>
          <w:bottom w:val="single" w:sz="12" w:space="0" w:color="auto"/>
        </w:pBdr>
        <w:tabs>
          <w:tab w:val="left" w:pos="1985"/>
        </w:tabs>
        <w:rPr>
          <w:rFonts w:ascii="Arial" w:eastAsia="MS Mincho" w:hAnsi="Arial" w:cs="Arial"/>
          <w:b/>
          <w:sz w:val="22"/>
          <w:szCs w:val="22"/>
          <w:lang w:val="de-DE" w:eastAsia="ja-JP"/>
        </w:rPr>
      </w:pPr>
      <w:bookmarkStart w:id="0" w:name="OLE_LINK1"/>
      <w:r w:rsidRPr="00B1324F">
        <w:rPr>
          <w:rFonts w:ascii="Arial" w:eastAsia="MS Mincho" w:hAnsi="Arial" w:cs="Arial"/>
          <w:b/>
          <w:sz w:val="22"/>
          <w:szCs w:val="22"/>
          <w:lang w:val="de-DE"/>
        </w:rPr>
        <w:t>3GPP TSG RAN WG1 #1</w:t>
      </w:r>
      <w:r w:rsidR="00B52C12" w:rsidRPr="00B1324F">
        <w:rPr>
          <w:rFonts w:ascii="Arial" w:eastAsia="MS Mincho" w:hAnsi="Arial" w:cs="Arial"/>
          <w:b/>
          <w:sz w:val="22"/>
          <w:szCs w:val="22"/>
          <w:lang w:val="de-DE"/>
        </w:rPr>
        <w:t>20</w:t>
      </w:r>
      <w:r w:rsidR="00067FD7" w:rsidRPr="00B1324F">
        <w:rPr>
          <w:rFonts w:ascii="Arial" w:eastAsia="MS Mincho" w:hAnsi="Arial" w:cs="Arial"/>
          <w:b/>
          <w:sz w:val="22"/>
          <w:szCs w:val="22"/>
          <w:lang w:val="de-DE"/>
        </w:rPr>
        <w:t>bis</w:t>
      </w:r>
      <w:r w:rsidRPr="00B1324F">
        <w:rPr>
          <w:rFonts w:ascii="Arial" w:eastAsia="MS Mincho" w:hAnsi="Arial" w:cs="Arial"/>
          <w:b/>
          <w:sz w:val="22"/>
          <w:szCs w:val="22"/>
          <w:lang w:val="de-DE"/>
        </w:rPr>
        <w:tab/>
      </w:r>
      <w:r w:rsidRPr="00B1324F">
        <w:rPr>
          <w:rFonts w:ascii="Arial" w:eastAsia="MS Mincho" w:hAnsi="Arial" w:cs="Arial"/>
          <w:b/>
          <w:sz w:val="22"/>
          <w:szCs w:val="22"/>
          <w:lang w:val="de-DE" w:eastAsia="ja-JP"/>
        </w:rPr>
        <w:tab/>
      </w:r>
      <w:r w:rsidRPr="00B1324F">
        <w:rPr>
          <w:rFonts w:ascii="Arial" w:eastAsia="MS Mincho" w:hAnsi="Arial" w:cs="Arial"/>
          <w:b/>
          <w:sz w:val="22"/>
          <w:szCs w:val="22"/>
          <w:lang w:val="de-DE" w:eastAsia="ja-JP"/>
        </w:rPr>
        <w:tab/>
      </w:r>
      <w:r w:rsidRPr="00B1324F">
        <w:rPr>
          <w:rFonts w:ascii="Arial" w:eastAsia="MS Mincho" w:hAnsi="Arial" w:cs="Arial"/>
          <w:b/>
          <w:sz w:val="22"/>
          <w:szCs w:val="22"/>
          <w:lang w:val="de-DE" w:eastAsia="ja-JP"/>
        </w:rPr>
        <w:tab/>
      </w:r>
      <w:r w:rsidRPr="00B1324F">
        <w:rPr>
          <w:rFonts w:ascii="Arial" w:eastAsia="MS Mincho" w:hAnsi="Arial" w:cs="Arial"/>
          <w:b/>
          <w:sz w:val="22"/>
          <w:szCs w:val="22"/>
          <w:lang w:val="de-DE" w:eastAsia="ja-JP"/>
        </w:rPr>
        <w:tab/>
      </w:r>
      <w:r w:rsidRPr="00B1324F">
        <w:rPr>
          <w:rFonts w:ascii="Arial" w:eastAsia="MS Mincho" w:hAnsi="Arial" w:cs="Arial"/>
          <w:b/>
          <w:sz w:val="22"/>
          <w:szCs w:val="22"/>
          <w:lang w:val="de-DE" w:eastAsia="ja-JP"/>
        </w:rPr>
        <w:tab/>
      </w:r>
      <w:r w:rsidRPr="00B1324F">
        <w:rPr>
          <w:rFonts w:ascii="Arial" w:eastAsia="MS Mincho" w:hAnsi="Arial" w:cs="Arial"/>
          <w:b/>
          <w:sz w:val="22"/>
          <w:szCs w:val="22"/>
          <w:lang w:val="de-DE" w:eastAsia="ja-JP"/>
        </w:rPr>
        <w:tab/>
      </w:r>
      <w:r w:rsidRPr="00B1324F">
        <w:rPr>
          <w:rFonts w:ascii="Arial" w:eastAsia="MS Mincho" w:hAnsi="Arial" w:cs="Arial"/>
          <w:b/>
          <w:sz w:val="22"/>
          <w:szCs w:val="22"/>
          <w:lang w:val="de-DE" w:eastAsia="ja-JP"/>
        </w:rPr>
        <w:tab/>
      </w:r>
      <w:r w:rsidRPr="00B1324F">
        <w:rPr>
          <w:rFonts w:ascii="Arial" w:hAnsi="Arial" w:cs="Arial"/>
          <w:b/>
          <w:color w:val="000000"/>
          <w:sz w:val="22"/>
          <w:szCs w:val="22"/>
          <w:lang w:val="de-DE"/>
        </w:rPr>
        <w:t>R1-</w:t>
      </w:r>
      <w:r w:rsidR="00F713F2" w:rsidRPr="00B1324F">
        <w:rPr>
          <w:rFonts w:ascii="Arial" w:hAnsi="Arial" w:cs="Arial"/>
          <w:b/>
          <w:color w:val="000000"/>
          <w:sz w:val="22"/>
          <w:szCs w:val="22"/>
          <w:lang w:val="de-DE"/>
        </w:rPr>
        <w:t>2</w:t>
      </w:r>
      <w:r w:rsidR="001D1A9A" w:rsidRPr="00B1324F">
        <w:rPr>
          <w:rFonts w:ascii="Arial" w:hAnsi="Arial" w:cs="Arial"/>
          <w:b/>
          <w:color w:val="000000"/>
          <w:sz w:val="22"/>
          <w:szCs w:val="22"/>
          <w:lang w:val="de-DE"/>
        </w:rPr>
        <w:t>5</w:t>
      </w:r>
      <w:r w:rsidR="007C122C" w:rsidRPr="00B1324F">
        <w:rPr>
          <w:rFonts w:ascii="Arial" w:hAnsi="Arial" w:cs="Arial"/>
          <w:b/>
          <w:color w:val="000000"/>
          <w:sz w:val="22"/>
          <w:szCs w:val="22"/>
          <w:lang w:val="de-DE"/>
        </w:rPr>
        <w:t>0</w:t>
      </w:r>
      <w:r w:rsidR="00B1324F" w:rsidRPr="00B1324F">
        <w:rPr>
          <w:rFonts w:ascii="Arial" w:hAnsi="Arial" w:cs="Arial"/>
          <w:b/>
          <w:color w:val="000000"/>
          <w:sz w:val="22"/>
          <w:szCs w:val="22"/>
          <w:lang w:val="de-DE"/>
        </w:rPr>
        <w:t>2330</w:t>
      </w:r>
    </w:p>
    <w:p w14:paraId="2A0B4917" w14:textId="58105D2B" w:rsidR="005C0BAA" w:rsidRPr="00B1324F" w:rsidRDefault="00B1324F" w:rsidP="005C0BAA">
      <w:pPr>
        <w:pBdr>
          <w:bottom w:val="single" w:sz="12" w:space="0" w:color="auto"/>
        </w:pBdr>
        <w:tabs>
          <w:tab w:val="left" w:pos="1985"/>
        </w:tabs>
        <w:rPr>
          <w:rFonts w:ascii="Arial" w:hAnsi="Arial"/>
          <w:b/>
          <w:sz w:val="22"/>
          <w:szCs w:val="22"/>
          <w:lang w:eastAsia="ja-JP"/>
        </w:rPr>
      </w:pPr>
      <w:r w:rsidRPr="00B1324F">
        <w:rPr>
          <w:rFonts w:ascii="Arial" w:eastAsia="MS Mincho" w:hAnsi="Arial" w:cs="Arial"/>
          <w:b/>
          <w:noProof/>
          <w:sz w:val="22"/>
          <w:szCs w:val="22"/>
          <w:lang w:eastAsia="ja-JP"/>
        </w:rPr>
        <w:t>Wuhan</w:t>
      </w:r>
      <w:r w:rsidR="00D53105" w:rsidRPr="00B1324F">
        <w:rPr>
          <w:rFonts w:ascii="Arial" w:eastAsia="MS Mincho" w:hAnsi="Arial" w:cs="Arial"/>
          <w:b/>
          <w:noProof/>
          <w:sz w:val="22"/>
          <w:szCs w:val="22"/>
          <w:lang w:eastAsia="ja-JP"/>
        </w:rPr>
        <w:t xml:space="preserve">, </w:t>
      </w:r>
      <w:r w:rsidRPr="00B1324F">
        <w:rPr>
          <w:rFonts w:ascii="Arial" w:eastAsia="MS Mincho" w:hAnsi="Arial" w:cs="Arial"/>
          <w:b/>
          <w:noProof/>
          <w:sz w:val="22"/>
          <w:szCs w:val="22"/>
          <w:lang w:eastAsia="ja-JP"/>
        </w:rPr>
        <w:t>PR China</w:t>
      </w:r>
      <w:r w:rsidR="005C0BAA" w:rsidRPr="00B1324F">
        <w:rPr>
          <w:rFonts w:ascii="Arial" w:eastAsia="MS Mincho" w:hAnsi="Arial" w:cs="Arial"/>
          <w:b/>
          <w:noProof/>
          <w:sz w:val="22"/>
          <w:szCs w:val="22"/>
          <w:lang w:eastAsia="ja-JP"/>
        </w:rPr>
        <w:t xml:space="preserve">. </w:t>
      </w:r>
      <w:r w:rsidRPr="00B1324F">
        <w:rPr>
          <w:rFonts w:ascii="Arial" w:eastAsia="MS Mincho" w:hAnsi="Arial" w:cs="Arial"/>
          <w:b/>
          <w:noProof/>
          <w:sz w:val="22"/>
          <w:szCs w:val="22"/>
          <w:lang w:eastAsia="ja-JP"/>
        </w:rPr>
        <w:t>7-11 April</w:t>
      </w:r>
      <w:r w:rsidR="004860BA" w:rsidRPr="00B1324F">
        <w:rPr>
          <w:rFonts w:ascii="Arial" w:eastAsia="MS Mincho" w:hAnsi="Arial" w:cs="Arial"/>
          <w:b/>
          <w:noProof/>
          <w:sz w:val="22"/>
          <w:szCs w:val="22"/>
          <w:lang w:eastAsia="ja-JP"/>
        </w:rPr>
        <w:t xml:space="preserve"> 2025</w:t>
      </w:r>
    </w:p>
    <w:p w14:paraId="696C944C" w14:textId="41AA0D40" w:rsidR="00D712B6" w:rsidRPr="00B1324F"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sidRPr="00B1324F">
        <w:rPr>
          <w:rFonts w:ascii="Arial" w:eastAsia="MS Mincho" w:hAnsi="Arial" w:cs="Arial"/>
          <w:b/>
          <w:lang w:eastAsia="ja-JP"/>
        </w:rPr>
        <w:t xml:space="preserve">Agenda Item </w:t>
      </w:r>
      <w:r w:rsidRPr="00B1324F">
        <w:rPr>
          <w:rFonts w:ascii="Arial" w:eastAsia="MS Mincho" w:hAnsi="Arial" w:cs="Arial"/>
          <w:b/>
          <w:lang w:eastAsia="ja-JP"/>
        </w:rPr>
        <w:tab/>
        <w:t>:</w:t>
      </w:r>
      <w:r w:rsidRPr="00B1324F">
        <w:rPr>
          <w:rFonts w:ascii="Arial" w:eastAsia="MS Mincho" w:hAnsi="Arial" w:cs="Arial"/>
          <w:b/>
          <w:lang w:eastAsia="ja-JP"/>
        </w:rPr>
        <w:tab/>
      </w:r>
      <w:r w:rsidR="00BB2017" w:rsidRPr="00B1324F">
        <w:rPr>
          <w:rFonts w:ascii="Arial" w:eastAsia="MS Mincho" w:hAnsi="Arial" w:cs="Arial"/>
          <w:b/>
          <w:lang w:eastAsia="ja-JP"/>
        </w:rPr>
        <w:t>9.</w:t>
      </w:r>
      <w:r w:rsidR="00FB677D" w:rsidRPr="00B1324F">
        <w:rPr>
          <w:rFonts w:ascii="Arial" w:eastAsia="MS Mincho" w:hAnsi="Arial" w:cs="Arial"/>
          <w:b/>
          <w:lang w:eastAsia="ja-JP"/>
        </w:rPr>
        <w:t>11.4</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1324F">
        <w:rPr>
          <w:rFonts w:ascii="Arial" w:eastAsia="MS Mincho" w:hAnsi="Arial" w:cs="Arial"/>
          <w:b/>
          <w:lang w:eastAsia="ja-JP"/>
        </w:rPr>
        <w:t xml:space="preserve">Source </w:t>
      </w:r>
      <w:r w:rsidRPr="00B1324F">
        <w:rPr>
          <w:rFonts w:ascii="Arial" w:eastAsia="MS Mincho" w:hAnsi="Arial" w:cs="Arial"/>
          <w:b/>
          <w:lang w:eastAsia="ja-JP"/>
        </w:rPr>
        <w:tab/>
        <w:t>:</w:t>
      </w:r>
      <w:r w:rsidRPr="00B1324F">
        <w:rPr>
          <w:rFonts w:ascii="Arial" w:eastAsia="MS Mincho" w:hAnsi="Arial" w:cs="Arial"/>
          <w:b/>
          <w:lang w:eastAsia="ja-JP"/>
        </w:rPr>
        <w:tab/>
        <w:t>Sony</w:t>
      </w:r>
      <w:r w:rsidRPr="00B666B8">
        <w:rPr>
          <w:rFonts w:ascii="Arial" w:eastAsia="MS Mincho" w:hAnsi="Arial" w:cs="Arial"/>
          <w:b/>
          <w:lang w:eastAsia="ja-JP"/>
        </w:rPr>
        <w:t xml:space="preserve"> </w:t>
      </w:r>
    </w:p>
    <w:p w14:paraId="6BDF8665" w14:textId="17DBBFB3"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FB677D">
        <w:rPr>
          <w:rFonts w:ascii="Arial" w:eastAsia="MS Mincho" w:hAnsi="Arial" w:cs="Arial"/>
          <w:b/>
          <w:lang w:eastAsia="ja-JP"/>
        </w:rPr>
        <w:t xml:space="preserve">On IoT-NTN </w:t>
      </w:r>
      <w:r w:rsidR="002126DB">
        <w:rPr>
          <w:rFonts w:ascii="Arial" w:eastAsia="MS Mincho" w:hAnsi="Arial" w:cs="Arial"/>
          <w:b/>
          <w:lang w:eastAsia="ja-JP"/>
        </w:rPr>
        <w:t>uplink capacity enhancements</w:t>
      </w:r>
      <w:r w:rsidR="00316AB8" w:rsidDel="00316AB8">
        <w:rPr>
          <w:rFonts w:ascii="Arial" w:eastAsia="MS Mincho" w:hAnsi="Arial" w:cs="Arial"/>
          <w:b/>
          <w:lang w:eastAsia="ja-JP"/>
        </w:rPr>
        <w:t xml:space="preserve"> </w:t>
      </w:r>
      <w:r w:rsidR="00C608F3" w:rsidRPr="00C608F3" w:rsidDel="00C608F3">
        <w:rPr>
          <w:rFonts w:ascii="Arial" w:eastAsia="MS Mincho" w:hAnsi="Arial" w:cs="Arial"/>
          <w:b/>
          <w:lang w:eastAsia="ja-JP"/>
        </w:rPr>
        <w:t xml:space="preserve"> </w:t>
      </w:r>
      <w:bookmarkEnd w:id="1"/>
    </w:p>
    <w:p w14:paraId="7933CFB1" w14:textId="720B221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316AB8">
        <w:rPr>
          <w:rFonts w:ascii="Arial" w:eastAsia="MS Mincho" w:hAnsi="Arial" w:cs="Arial"/>
          <w:b/>
          <w:lang w:eastAsia="ja-JP"/>
        </w:rPr>
        <w:t>Discussion</w:t>
      </w:r>
      <w:r w:rsidR="004A6C7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618E0E04" w14:textId="1DC1DE10" w:rsidR="00EC1C16" w:rsidRDefault="00E50CDF" w:rsidP="00EC1C16">
      <w:pPr>
        <w:spacing w:afterLines="50" w:after="156"/>
        <w:jc w:val="both"/>
        <w:rPr>
          <w:sz w:val="22"/>
          <w:szCs w:val="22"/>
          <w:lang w:eastAsia="ja-JP"/>
        </w:rPr>
      </w:pPr>
      <w:r>
        <w:rPr>
          <w:sz w:val="22"/>
          <w:szCs w:val="22"/>
          <w:lang w:eastAsia="ja-JP"/>
        </w:rPr>
        <w:t xml:space="preserve">The following agreements </w:t>
      </w:r>
      <w:r w:rsidR="009021FB">
        <w:rPr>
          <w:sz w:val="22"/>
          <w:szCs w:val="22"/>
          <w:lang w:eastAsia="ja-JP"/>
        </w:rPr>
        <w:t>were</w:t>
      </w:r>
      <w:r w:rsidR="007A529D">
        <w:rPr>
          <w:sz w:val="22"/>
          <w:szCs w:val="22"/>
          <w:lang w:eastAsia="ja-JP"/>
        </w:rPr>
        <w:t xml:space="preserve"> made in RAN1 related to IoT-NTN</w:t>
      </w:r>
      <w:r w:rsidR="00FB1BBA">
        <w:rPr>
          <w:sz w:val="22"/>
          <w:szCs w:val="22"/>
          <w:lang w:eastAsia="ja-JP"/>
        </w:rPr>
        <w:t xml:space="preserve"> (at RAN1#1</w:t>
      </w:r>
      <w:r w:rsidR="009021FB">
        <w:rPr>
          <w:sz w:val="22"/>
          <w:szCs w:val="22"/>
          <w:lang w:eastAsia="ja-JP"/>
        </w:rPr>
        <w:t>1</w:t>
      </w:r>
      <w:r w:rsidR="003A7D91">
        <w:rPr>
          <w:sz w:val="22"/>
          <w:szCs w:val="22"/>
          <w:lang w:eastAsia="ja-JP"/>
        </w:rPr>
        <w:t>8bis</w:t>
      </w:r>
      <w:r w:rsidR="00FB1BBA">
        <w:rPr>
          <w:sz w:val="22"/>
          <w:szCs w:val="22"/>
          <w:lang w:eastAsia="ja-JP"/>
        </w:rPr>
        <w:t>)</w:t>
      </w:r>
      <w:r w:rsidR="00EC1C16">
        <w:rPr>
          <w:sz w:val="22"/>
          <w:szCs w:val="22"/>
          <w:lang w:eastAsia="ja-JP"/>
        </w:rPr>
        <w:t>:</w:t>
      </w:r>
    </w:p>
    <w:tbl>
      <w:tblPr>
        <w:tblStyle w:val="TableGrid"/>
        <w:tblW w:w="0" w:type="auto"/>
        <w:tblLook w:val="04A0" w:firstRow="1" w:lastRow="0" w:firstColumn="1" w:lastColumn="0" w:noHBand="0" w:noVBand="1"/>
      </w:tblPr>
      <w:tblGrid>
        <w:gridCol w:w="9962"/>
      </w:tblGrid>
      <w:tr w:rsidR="00EC1C16" w14:paraId="376F42A4" w14:textId="77777777" w:rsidTr="005B75FA">
        <w:tc>
          <w:tcPr>
            <w:tcW w:w="9962" w:type="dxa"/>
          </w:tcPr>
          <w:p w14:paraId="4E151F6D" w14:textId="77777777" w:rsidR="000A3F64" w:rsidRPr="000A3F64" w:rsidRDefault="000A3F64" w:rsidP="000A3F64">
            <w:pPr>
              <w:tabs>
                <w:tab w:val="left" w:pos="0"/>
              </w:tabs>
              <w:overflowPunct w:val="0"/>
              <w:autoSpaceDE w:val="0"/>
              <w:autoSpaceDN w:val="0"/>
              <w:adjustRightInd w:val="0"/>
              <w:ind w:left="709" w:hanging="709"/>
              <w:jc w:val="both"/>
              <w:textAlignment w:val="baseline"/>
              <w:rPr>
                <w:rFonts w:eastAsia="Times New Roman"/>
                <w:bCs/>
                <w:sz w:val="20"/>
                <w:szCs w:val="20"/>
                <w:lang w:eastAsia="zh-CN"/>
              </w:rPr>
            </w:pPr>
            <w:r w:rsidRPr="000A3F64">
              <w:rPr>
                <w:rFonts w:eastAsia="Times New Roman"/>
                <w:bCs/>
                <w:sz w:val="20"/>
                <w:szCs w:val="20"/>
                <w:highlight w:val="green"/>
                <w:lang w:eastAsia="zh-CN"/>
              </w:rPr>
              <w:t>Agreement</w:t>
            </w:r>
          </w:p>
          <w:p w14:paraId="1B6370CA" w14:textId="77777777" w:rsidR="000A3F64" w:rsidRPr="000A3F64" w:rsidRDefault="000A3F64" w:rsidP="000A3F64">
            <w:pPr>
              <w:tabs>
                <w:tab w:val="left" w:pos="0"/>
              </w:tabs>
              <w:overflowPunct w:val="0"/>
              <w:autoSpaceDE w:val="0"/>
              <w:autoSpaceDN w:val="0"/>
              <w:adjustRightInd w:val="0"/>
              <w:ind w:left="709" w:hanging="709"/>
              <w:jc w:val="both"/>
              <w:textAlignment w:val="baseline"/>
              <w:rPr>
                <w:rFonts w:eastAsia="Times New Roman"/>
                <w:bCs/>
                <w:sz w:val="20"/>
                <w:szCs w:val="20"/>
                <w:lang w:eastAsia="zh-CN"/>
              </w:rPr>
            </w:pPr>
            <w:r w:rsidRPr="000A3F64">
              <w:rPr>
                <w:rFonts w:eastAsia="Times New Roman"/>
                <w:sz w:val="20"/>
                <w:szCs w:val="20"/>
                <w:lang w:eastAsia="zh-CN"/>
              </w:rPr>
              <w:t xml:space="preserve">At least the following schemes are supported for </w:t>
            </w:r>
            <w:proofErr w:type="gramStart"/>
            <w:r w:rsidRPr="000A3F64">
              <w:rPr>
                <w:rFonts w:eastAsia="Times New Roman"/>
                <w:sz w:val="20"/>
                <w:szCs w:val="20"/>
                <w:lang w:eastAsia="zh-CN"/>
              </w:rPr>
              <w:t>single-tone</w:t>
            </w:r>
            <w:proofErr w:type="gramEnd"/>
            <w:r w:rsidRPr="000A3F64">
              <w:rPr>
                <w:rFonts w:eastAsia="Times New Roman"/>
                <w:sz w:val="20"/>
                <w:szCs w:val="20"/>
                <w:lang w:eastAsia="zh-CN"/>
              </w:rPr>
              <w:t>:</w:t>
            </w:r>
          </w:p>
          <w:p w14:paraId="50EAC734" w14:textId="77777777" w:rsidR="000A3F64" w:rsidRPr="000A3F64" w:rsidRDefault="000A3F64" w:rsidP="000A3F64">
            <w:pPr>
              <w:numPr>
                <w:ilvl w:val="0"/>
                <w:numId w:val="40"/>
              </w:numPr>
              <w:rPr>
                <w:rFonts w:eastAsia="Batang"/>
                <w:sz w:val="20"/>
                <w:szCs w:val="20"/>
                <w:lang w:eastAsia="x-none"/>
              </w:rPr>
            </w:pPr>
            <w:r w:rsidRPr="000A3F64">
              <w:rPr>
                <w:rFonts w:eastAsia="Batang"/>
                <w:sz w:val="20"/>
                <w:szCs w:val="20"/>
                <w:lang w:eastAsia="x-none"/>
              </w:rPr>
              <w:t>For 3.75kHz SCS OCC for NPUSCH format 1:</w:t>
            </w:r>
          </w:p>
          <w:p w14:paraId="59E8FD37" w14:textId="77777777" w:rsidR="000A3F64" w:rsidRPr="000A3F64" w:rsidRDefault="000A3F64" w:rsidP="000A3F64">
            <w:pPr>
              <w:numPr>
                <w:ilvl w:val="1"/>
                <w:numId w:val="40"/>
              </w:numPr>
              <w:rPr>
                <w:rFonts w:eastAsia="Batang"/>
                <w:sz w:val="20"/>
                <w:szCs w:val="20"/>
                <w:lang w:eastAsia="x-none"/>
              </w:rPr>
            </w:pPr>
            <w:r w:rsidRPr="000A3F64">
              <w:rPr>
                <w:rFonts w:eastAsia="Batang"/>
                <w:sz w:val="20"/>
                <w:szCs w:val="20"/>
                <w:lang w:eastAsia="x-none"/>
              </w:rPr>
              <w:t>OCC length 2, Symbol-level</w:t>
            </w:r>
          </w:p>
          <w:p w14:paraId="5A471353" w14:textId="77777777" w:rsidR="000A3F64" w:rsidRPr="000A3F64" w:rsidRDefault="000A3F64" w:rsidP="000A3F64">
            <w:pPr>
              <w:numPr>
                <w:ilvl w:val="2"/>
                <w:numId w:val="40"/>
              </w:numPr>
              <w:rPr>
                <w:rFonts w:eastAsia="Batang"/>
                <w:sz w:val="20"/>
                <w:szCs w:val="20"/>
                <w:lang w:eastAsia="x-none"/>
              </w:rPr>
            </w:pPr>
            <w:r w:rsidRPr="000A3F64">
              <w:rPr>
                <w:rFonts w:eastAsia="Batang"/>
                <w:sz w:val="20"/>
                <w:szCs w:val="20"/>
                <w:lang w:eastAsia="x-none"/>
              </w:rPr>
              <w:t>FFS: DMRS pattern(s)</w:t>
            </w:r>
          </w:p>
          <w:p w14:paraId="73BD4A04" w14:textId="77777777" w:rsidR="000A3F64" w:rsidRPr="000A3F64" w:rsidRDefault="000A3F64" w:rsidP="000A3F64">
            <w:pPr>
              <w:numPr>
                <w:ilvl w:val="0"/>
                <w:numId w:val="40"/>
              </w:numPr>
              <w:rPr>
                <w:rFonts w:eastAsia="Batang"/>
                <w:sz w:val="20"/>
                <w:szCs w:val="20"/>
                <w:lang w:eastAsia="x-none"/>
              </w:rPr>
            </w:pPr>
            <w:r w:rsidRPr="000A3F64">
              <w:rPr>
                <w:rFonts w:eastAsia="Batang"/>
                <w:sz w:val="20"/>
                <w:szCs w:val="20"/>
                <w:lang w:eastAsia="x-none"/>
              </w:rPr>
              <w:t xml:space="preserve">For 15kHz SCS OCC for NPUSCH format 1: </w:t>
            </w:r>
          </w:p>
          <w:p w14:paraId="3FCD66C0" w14:textId="77777777" w:rsidR="000A3F64" w:rsidRPr="000A3F64" w:rsidRDefault="000A3F64" w:rsidP="000A3F64">
            <w:pPr>
              <w:numPr>
                <w:ilvl w:val="1"/>
                <w:numId w:val="40"/>
              </w:numPr>
              <w:rPr>
                <w:rFonts w:eastAsia="Batang"/>
                <w:sz w:val="20"/>
                <w:szCs w:val="20"/>
                <w:lang w:eastAsia="x-none"/>
              </w:rPr>
            </w:pPr>
            <w:r w:rsidRPr="000A3F64">
              <w:rPr>
                <w:rFonts w:eastAsia="Batang"/>
                <w:sz w:val="20"/>
                <w:szCs w:val="20"/>
                <w:lang w:eastAsia="x-none"/>
              </w:rPr>
              <w:t>OCC length 2, Slot-level, CDM DMRS with legacy pattern</w:t>
            </w:r>
          </w:p>
          <w:p w14:paraId="45EBB1C9" w14:textId="77777777" w:rsidR="000A3F64" w:rsidRPr="000A3F64" w:rsidRDefault="000A3F64" w:rsidP="000A3F64">
            <w:pPr>
              <w:numPr>
                <w:ilvl w:val="2"/>
                <w:numId w:val="40"/>
              </w:numPr>
              <w:rPr>
                <w:rFonts w:eastAsia="Batang"/>
                <w:sz w:val="20"/>
                <w:szCs w:val="20"/>
                <w:lang w:eastAsia="x-none"/>
              </w:rPr>
            </w:pPr>
            <w:r w:rsidRPr="000A3F64">
              <w:rPr>
                <w:rFonts w:eastAsia="Batang"/>
                <w:sz w:val="20"/>
                <w:szCs w:val="20"/>
                <w:lang w:eastAsia="x-none"/>
              </w:rPr>
              <w:t>FFS: CDM details, e.g. with or without spreading</w:t>
            </w:r>
          </w:p>
          <w:p w14:paraId="5A1A09BA" w14:textId="77777777" w:rsidR="00EC1C16" w:rsidRDefault="00EC1C16" w:rsidP="006606D6">
            <w:pPr>
              <w:rPr>
                <w:sz w:val="22"/>
                <w:szCs w:val="22"/>
                <w:lang w:eastAsia="ja-JP"/>
              </w:rPr>
            </w:pPr>
          </w:p>
          <w:p w14:paraId="38A3C1D2" w14:textId="77777777" w:rsidR="003077DC" w:rsidRPr="003077DC" w:rsidRDefault="003077DC" w:rsidP="003077DC">
            <w:pPr>
              <w:contextualSpacing/>
              <w:rPr>
                <w:rFonts w:eastAsia="Batang"/>
                <w:bCs/>
                <w:sz w:val="20"/>
                <w:szCs w:val="20"/>
                <w:lang w:eastAsia="x-none"/>
              </w:rPr>
            </w:pPr>
            <w:r w:rsidRPr="003077DC">
              <w:rPr>
                <w:rFonts w:eastAsia="Batang"/>
                <w:bCs/>
                <w:sz w:val="20"/>
                <w:szCs w:val="20"/>
                <w:highlight w:val="green"/>
                <w:lang w:eastAsia="x-none"/>
              </w:rPr>
              <w:t>Agreement</w:t>
            </w:r>
          </w:p>
          <w:p w14:paraId="7D4F5E1E" w14:textId="77777777" w:rsidR="003077DC" w:rsidRPr="003077DC" w:rsidRDefault="003077DC" w:rsidP="003077DC">
            <w:pPr>
              <w:contextualSpacing/>
              <w:rPr>
                <w:rFonts w:eastAsia="Batang"/>
                <w:bCs/>
                <w:sz w:val="20"/>
                <w:szCs w:val="20"/>
                <w:lang w:eastAsia="x-none"/>
              </w:rPr>
            </w:pPr>
            <w:r w:rsidRPr="003077DC">
              <w:rPr>
                <w:rFonts w:eastAsia="Batang"/>
                <w:bCs/>
                <w:sz w:val="20"/>
                <w:szCs w:val="20"/>
                <w:lang w:eastAsia="x-none"/>
              </w:rPr>
              <w:t>For NPRACH transmission, inter-symbol group OCC is not further studied.</w:t>
            </w:r>
          </w:p>
          <w:p w14:paraId="68DA9404" w14:textId="77777777" w:rsidR="003077DC" w:rsidRPr="003077DC" w:rsidRDefault="003077DC" w:rsidP="003077DC">
            <w:pPr>
              <w:rPr>
                <w:rFonts w:eastAsia="Batang"/>
                <w:sz w:val="20"/>
                <w:szCs w:val="20"/>
              </w:rPr>
            </w:pPr>
          </w:p>
          <w:p w14:paraId="246D45AE" w14:textId="77777777" w:rsidR="003077DC" w:rsidRPr="003077DC" w:rsidRDefault="003077DC" w:rsidP="003077DC">
            <w:pPr>
              <w:contextualSpacing/>
              <w:rPr>
                <w:rFonts w:eastAsia="Batang"/>
                <w:bCs/>
                <w:sz w:val="20"/>
                <w:szCs w:val="20"/>
                <w:lang w:eastAsia="x-none"/>
              </w:rPr>
            </w:pPr>
            <w:r w:rsidRPr="003077DC">
              <w:rPr>
                <w:rFonts w:eastAsia="Batang"/>
                <w:bCs/>
                <w:sz w:val="20"/>
                <w:szCs w:val="20"/>
                <w:highlight w:val="green"/>
                <w:lang w:eastAsia="x-none"/>
              </w:rPr>
              <w:t>Agreement</w:t>
            </w:r>
          </w:p>
          <w:p w14:paraId="0F16F117" w14:textId="77777777" w:rsidR="003077DC" w:rsidRPr="003077DC" w:rsidRDefault="003077DC" w:rsidP="003077DC">
            <w:pPr>
              <w:rPr>
                <w:rFonts w:eastAsia="Batang"/>
                <w:bCs/>
                <w:sz w:val="20"/>
                <w:szCs w:val="20"/>
              </w:rPr>
            </w:pPr>
            <w:r w:rsidRPr="003077DC">
              <w:rPr>
                <w:rFonts w:eastAsia="Batang"/>
                <w:bCs/>
                <w:sz w:val="20"/>
                <w:szCs w:val="20"/>
              </w:rPr>
              <w:t>For support of single-tone OCC for NPUSCH format 1, RAN1 studies:</w:t>
            </w:r>
          </w:p>
          <w:p w14:paraId="7E2BC0C4" w14:textId="77777777" w:rsidR="003077DC" w:rsidRPr="003077DC" w:rsidRDefault="003077DC" w:rsidP="003077DC">
            <w:pPr>
              <w:numPr>
                <w:ilvl w:val="0"/>
                <w:numId w:val="40"/>
              </w:numPr>
              <w:rPr>
                <w:rFonts w:eastAsia="Batang"/>
                <w:bCs/>
                <w:sz w:val="20"/>
                <w:szCs w:val="20"/>
                <w:lang w:eastAsia="x-none"/>
              </w:rPr>
            </w:pPr>
            <w:r w:rsidRPr="003077DC">
              <w:rPr>
                <w:rFonts w:eastAsia="Batang"/>
                <w:bCs/>
                <w:sz w:val="20"/>
                <w:szCs w:val="20"/>
                <w:lang w:eastAsia="x-none"/>
              </w:rPr>
              <w:t>The parameters that need to be signalled, considering the following:</w:t>
            </w:r>
          </w:p>
          <w:p w14:paraId="6F8F0EFE" w14:textId="77777777" w:rsidR="003077DC" w:rsidRPr="003077DC" w:rsidRDefault="003077DC" w:rsidP="003077DC">
            <w:pPr>
              <w:numPr>
                <w:ilvl w:val="1"/>
                <w:numId w:val="40"/>
              </w:numPr>
              <w:rPr>
                <w:rFonts w:eastAsia="DengXian"/>
                <w:bCs/>
                <w:sz w:val="20"/>
                <w:szCs w:val="20"/>
                <w:lang w:eastAsia="zh-CN"/>
              </w:rPr>
            </w:pPr>
            <w:r w:rsidRPr="003077DC">
              <w:rPr>
                <w:rFonts w:eastAsia="DengXian"/>
                <w:bCs/>
                <w:sz w:val="20"/>
                <w:szCs w:val="20"/>
                <w:lang w:eastAsia="zh-CN"/>
              </w:rPr>
              <w:t>OCC codeword</w:t>
            </w:r>
          </w:p>
          <w:p w14:paraId="5E3F26C6" w14:textId="77777777" w:rsidR="003077DC" w:rsidRPr="003077DC" w:rsidRDefault="003077DC" w:rsidP="003077DC">
            <w:pPr>
              <w:numPr>
                <w:ilvl w:val="1"/>
                <w:numId w:val="40"/>
              </w:numPr>
              <w:rPr>
                <w:rFonts w:eastAsia="DengXian"/>
                <w:bCs/>
                <w:sz w:val="20"/>
                <w:szCs w:val="20"/>
                <w:lang w:eastAsia="zh-CN"/>
              </w:rPr>
            </w:pPr>
            <w:r w:rsidRPr="003077DC">
              <w:rPr>
                <w:rFonts w:eastAsia="DengXian"/>
                <w:bCs/>
                <w:sz w:val="20"/>
                <w:szCs w:val="20"/>
                <w:lang w:eastAsia="zh-CN"/>
              </w:rPr>
              <w:t>Enabling of OCC feature</w:t>
            </w:r>
          </w:p>
          <w:p w14:paraId="37BF678D" w14:textId="77777777" w:rsidR="003077DC" w:rsidRPr="003077DC" w:rsidRDefault="003077DC" w:rsidP="003077DC">
            <w:pPr>
              <w:numPr>
                <w:ilvl w:val="1"/>
                <w:numId w:val="40"/>
              </w:numPr>
              <w:rPr>
                <w:rFonts w:eastAsia="DengXian"/>
                <w:bCs/>
                <w:sz w:val="20"/>
                <w:szCs w:val="20"/>
                <w:lang w:eastAsia="zh-CN"/>
              </w:rPr>
            </w:pPr>
            <w:r w:rsidRPr="003077DC">
              <w:rPr>
                <w:rFonts w:eastAsia="DengXian"/>
                <w:bCs/>
                <w:sz w:val="20"/>
                <w:szCs w:val="20"/>
                <w:lang w:eastAsia="zh-CN"/>
              </w:rPr>
              <w:t>FFS: other parameters</w:t>
            </w:r>
          </w:p>
          <w:p w14:paraId="44F45C19" w14:textId="77777777" w:rsidR="003077DC" w:rsidRPr="003077DC" w:rsidRDefault="003077DC" w:rsidP="003077DC">
            <w:pPr>
              <w:numPr>
                <w:ilvl w:val="0"/>
                <w:numId w:val="40"/>
              </w:numPr>
              <w:rPr>
                <w:rFonts w:eastAsia="DengXian"/>
                <w:bCs/>
                <w:sz w:val="20"/>
                <w:szCs w:val="20"/>
                <w:lang w:eastAsia="zh-CN"/>
              </w:rPr>
            </w:pPr>
            <w:r w:rsidRPr="003077DC">
              <w:rPr>
                <w:rFonts w:eastAsia="DengXian"/>
                <w:bCs/>
                <w:sz w:val="20"/>
                <w:szCs w:val="20"/>
                <w:lang w:eastAsia="zh-CN"/>
              </w:rPr>
              <w:t>For dynamic grant in RRC CONNECTED, study which and whether any parameters are signalled via DCI and which and whether any parameters are signalled by RRC</w:t>
            </w:r>
          </w:p>
          <w:p w14:paraId="64A20A3A" w14:textId="6D7DF6AF" w:rsidR="000A3F64" w:rsidRPr="000A3F64" w:rsidRDefault="003077DC" w:rsidP="003077DC">
            <w:pPr>
              <w:rPr>
                <w:sz w:val="22"/>
                <w:szCs w:val="22"/>
                <w:lang w:eastAsia="ja-JP"/>
              </w:rPr>
            </w:pPr>
            <w:r w:rsidRPr="003077DC">
              <w:rPr>
                <w:rFonts w:eastAsia="DengXian"/>
                <w:bCs/>
                <w:sz w:val="20"/>
                <w:szCs w:val="20"/>
                <w:lang w:eastAsia="zh-CN"/>
              </w:rPr>
              <w:t>FFS: whether/how to support cases other than dynamic grant in RRC CONNECTED, e.g. Msg3, PUR, CB Msg3 EDT</w:t>
            </w:r>
          </w:p>
        </w:tc>
      </w:tr>
    </w:tbl>
    <w:p w14:paraId="6528C49C" w14:textId="77777777" w:rsidR="00E31032" w:rsidRDefault="00E31032" w:rsidP="00CA74A2">
      <w:pPr>
        <w:spacing w:afterLines="50" w:after="156"/>
        <w:jc w:val="both"/>
        <w:rPr>
          <w:sz w:val="22"/>
          <w:szCs w:val="22"/>
          <w:lang w:eastAsia="ja-JP"/>
        </w:rPr>
      </w:pPr>
    </w:p>
    <w:p w14:paraId="50A04670" w14:textId="64668C16" w:rsidR="003A7D91" w:rsidRDefault="0078688A" w:rsidP="00CA74A2">
      <w:pPr>
        <w:spacing w:afterLines="50" w:after="156"/>
        <w:jc w:val="both"/>
        <w:rPr>
          <w:sz w:val="22"/>
          <w:szCs w:val="22"/>
          <w:lang w:eastAsia="ja-JP"/>
        </w:rPr>
      </w:pPr>
      <w:r>
        <w:rPr>
          <w:sz w:val="22"/>
          <w:szCs w:val="22"/>
          <w:lang w:eastAsia="ja-JP"/>
        </w:rPr>
        <w:t>The following agreements were made at RAN1#119:</w:t>
      </w:r>
    </w:p>
    <w:tbl>
      <w:tblPr>
        <w:tblStyle w:val="TableGrid"/>
        <w:tblW w:w="0" w:type="auto"/>
        <w:tblLook w:val="04A0" w:firstRow="1" w:lastRow="0" w:firstColumn="1" w:lastColumn="0" w:noHBand="0" w:noVBand="1"/>
      </w:tblPr>
      <w:tblGrid>
        <w:gridCol w:w="9962"/>
      </w:tblGrid>
      <w:tr w:rsidR="0078688A" w14:paraId="1139D216" w14:textId="77777777" w:rsidTr="002E0F11">
        <w:tc>
          <w:tcPr>
            <w:tcW w:w="9962" w:type="dxa"/>
          </w:tcPr>
          <w:p w14:paraId="526F10EA" w14:textId="77777777" w:rsidR="0085077B" w:rsidRPr="0085077B" w:rsidRDefault="0085077B" w:rsidP="0085077B">
            <w:pPr>
              <w:rPr>
                <w:rFonts w:ascii="Times" w:eastAsia="Batang" w:hAnsi="Times" w:cs="Times"/>
                <w:sz w:val="20"/>
                <w:szCs w:val="20"/>
                <w:lang w:eastAsia="zh-CN"/>
              </w:rPr>
            </w:pPr>
            <w:r w:rsidRPr="0085077B">
              <w:rPr>
                <w:rFonts w:ascii="Times" w:eastAsia="Batang" w:hAnsi="Times" w:cs="Times"/>
                <w:sz w:val="20"/>
                <w:szCs w:val="20"/>
                <w:highlight w:val="green"/>
                <w:lang w:eastAsia="zh-CN"/>
              </w:rPr>
              <w:t>Agreement</w:t>
            </w:r>
          </w:p>
          <w:p w14:paraId="09E8C6FD" w14:textId="77777777" w:rsidR="0085077B" w:rsidRPr="0085077B" w:rsidRDefault="0085077B" w:rsidP="0085077B">
            <w:pPr>
              <w:rPr>
                <w:rFonts w:ascii="Times" w:eastAsia="Batang" w:hAnsi="Times" w:cs="Times"/>
                <w:sz w:val="20"/>
                <w:szCs w:val="20"/>
                <w:lang w:eastAsia="zh-CN"/>
              </w:rPr>
            </w:pPr>
            <w:r w:rsidRPr="0085077B">
              <w:rPr>
                <w:rFonts w:ascii="Times" w:eastAsia="Batang" w:hAnsi="Times" w:cs="Times"/>
                <w:sz w:val="20"/>
                <w:szCs w:val="20"/>
                <w:lang w:eastAsia="zh-CN"/>
              </w:rPr>
              <w:t>For 3.75kHz SCS OCC for NPUSCH format 1, the maximum OCC length is 2 for connected mode.</w:t>
            </w:r>
          </w:p>
          <w:p w14:paraId="4226938E" w14:textId="77777777" w:rsidR="0085077B" w:rsidRPr="0085077B" w:rsidRDefault="0085077B" w:rsidP="0085077B">
            <w:pPr>
              <w:rPr>
                <w:rFonts w:ascii="Times" w:eastAsia="Batang" w:hAnsi="Times" w:cs="Times"/>
                <w:sz w:val="20"/>
                <w:szCs w:val="20"/>
                <w:lang w:eastAsia="zh-CN"/>
              </w:rPr>
            </w:pPr>
          </w:p>
          <w:p w14:paraId="5CF7788A" w14:textId="77777777" w:rsidR="0085077B" w:rsidRPr="0085077B" w:rsidRDefault="0085077B" w:rsidP="0085077B">
            <w:pPr>
              <w:rPr>
                <w:rFonts w:ascii="Times" w:eastAsia="Batang" w:hAnsi="Times" w:cs="Times"/>
                <w:sz w:val="20"/>
                <w:szCs w:val="20"/>
                <w:lang w:eastAsia="zh-CN"/>
              </w:rPr>
            </w:pPr>
            <w:r w:rsidRPr="0085077B">
              <w:rPr>
                <w:rFonts w:ascii="Times" w:eastAsia="Batang" w:hAnsi="Times" w:cs="Times"/>
                <w:sz w:val="20"/>
                <w:szCs w:val="20"/>
                <w:highlight w:val="green"/>
                <w:lang w:eastAsia="zh-CN"/>
              </w:rPr>
              <w:t>Agreement</w:t>
            </w:r>
          </w:p>
          <w:p w14:paraId="1CD82AB0" w14:textId="77777777" w:rsidR="0085077B" w:rsidRPr="0085077B" w:rsidRDefault="0085077B" w:rsidP="0085077B">
            <w:pPr>
              <w:rPr>
                <w:rFonts w:ascii="Times" w:eastAsia="Batang" w:hAnsi="Times" w:cs="Times"/>
                <w:sz w:val="20"/>
                <w:szCs w:val="20"/>
                <w:lang w:eastAsia="zh-CN"/>
              </w:rPr>
            </w:pPr>
            <w:r w:rsidRPr="0085077B">
              <w:rPr>
                <w:rFonts w:ascii="Times" w:eastAsia="Batang" w:hAnsi="Times" w:cs="Times"/>
                <w:sz w:val="20"/>
                <w:szCs w:val="20"/>
                <w:lang w:eastAsia="zh-CN"/>
              </w:rPr>
              <w:t>For single tone 15kHz SCS Slot-level OCC for NPUSCH format 1, OCC length larger than 2 is not supported.</w:t>
            </w:r>
          </w:p>
          <w:p w14:paraId="2BEA72A3" w14:textId="77777777" w:rsidR="0085077B" w:rsidRPr="0085077B" w:rsidRDefault="0085077B" w:rsidP="0085077B">
            <w:pPr>
              <w:spacing w:after="120"/>
              <w:rPr>
                <w:rFonts w:ascii="Times" w:eastAsia="SimSun" w:hAnsi="Times"/>
                <w:bCs/>
                <w:sz w:val="20"/>
              </w:rPr>
            </w:pPr>
          </w:p>
          <w:p w14:paraId="5C3CA2BE" w14:textId="77777777" w:rsidR="0085077B" w:rsidRPr="0085077B" w:rsidRDefault="0085077B" w:rsidP="0085077B">
            <w:pPr>
              <w:rPr>
                <w:rFonts w:ascii="Times" w:eastAsia="Batang" w:hAnsi="Times"/>
                <w:sz w:val="20"/>
                <w:lang w:eastAsia="ar-SA"/>
              </w:rPr>
            </w:pPr>
            <w:r w:rsidRPr="0085077B">
              <w:rPr>
                <w:rFonts w:ascii="Times" w:eastAsia="Batang" w:hAnsi="Times"/>
                <w:sz w:val="20"/>
                <w:highlight w:val="green"/>
                <w:lang w:eastAsia="ar-SA"/>
              </w:rPr>
              <w:t>Agreement</w:t>
            </w:r>
          </w:p>
          <w:p w14:paraId="1D3C3076" w14:textId="77777777" w:rsidR="0085077B" w:rsidRPr="0085077B" w:rsidRDefault="0085077B" w:rsidP="0085077B">
            <w:pPr>
              <w:rPr>
                <w:rFonts w:eastAsia="Batang"/>
                <w:sz w:val="20"/>
                <w:szCs w:val="20"/>
                <w:lang w:eastAsia="zh-CN"/>
              </w:rPr>
            </w:pPr>
            <w:r w:rsidRPr="0085077B">
              <w:rPr>
                <w:rFonts w:eastAsia="Batang"/>
                <w:sz w:val="20"/>
                <w:szCs w:val="20"/>
                <w:lang w:eastAsia="zh-CN"/>
              </w:rPr>
              <w:t>For NPUSCH Format 1 single-tone 15kHz SCS, RAN1 studies at least the following options for CDM DMRS with legacy pattern for down-selection:</w:t>
            </w:r>
          </w:p>
          <w:p w14:paraId="291BE5C0" w14:textId="77777777" w:rsidR="0085077B" w:rsidRPr="0085077B" w:rsidRDefault="0085077B" w:rsidP="0085077B">
            <w:pPr>
              <w:numPr>
                <w:ilvl w:val="0"/>
                <w:numId w:val="43"/>
              </w:numPr>
              <w:rPr>
                <w:rFonts w:eastAsia="Batang"/>
                <w:sz w:val="20"/>
                <w:szCs w:val="20"/>
                <w:lang w:eastAsia="zh-CN"/>
              </w:rPr>
            </w:pPr>
            <w:r w:rsidRPr="0085077B">
              <w:rPr>
                <w:rFonts w:eastAsia="Batang"/>
                <w:sz w:val="20"/>
                <w:szCs w:val="20"/>
                <w:lang w:eastAsia="zh-CN"/>
              </w:rPr>
              <w:t>Option 1: DMRS symbols are spread before the OCC is applied, e.g. according to the formula:</w:t>
            </w:r>
          </w:p>
          <w:p w14:paraId="2E49CA26" w14:textId="77777777" w:rsidR="0085077B" w:rsidRPr="0085077B" w:rsidRDefault="00105E55" w:rsidP="0085077B">
            <w:pPr>
              <w:suppressAutoHyphens/>
              <w:overflowPunct w:val="0"/>
              <w:autoSpaceDE w:val="0"/>
              <w:spacing w:before="120" w:after="120"/>
              <w:jc w:val="center"/>
              <w:textAlignment w:val="baseline"/>
              <w:rPr>
                <w:rFonts w:eastAsia="Times New Roman"/>
                <w:sz w:val="20"/>
                <w:szCs w:val="20"/>
                <w:lang w:eastAsia="ar-SA"/>
              </w:rPr>
            </w:pPr>
            <m:oMathPara>
              <m:oMath>
                <m:sSub>
                  <m:sSubPr>
                    <m:ctrlPr>
                      <w:rPr>
                        <w:rFonts w:ascii="Cambria Math" w:eastAsia="Times New Roman" w:hAnsi="Cambria Math"/>
                        <w:b/>
                        <w:i/>
                        <w:sz w:val="20"/>
                        <w:szCs w:val="20"/>
                        <w:lang w:eastAsia="ar-SA"/>
                      </w:rPr>
                    </m:ctrlPr>
                  </m:sSubPr>
                  <m:e>
                    <m:acc>
                      <m:accPr>
                        <m:chr m:val="̅"/>
                        <m:ctrlPr>
                          <w:rPr>
                            <w:rFonts w:ascii="Cambria Math" w:eastAsia="Times New Roman" w:hAnsi="Cambria Math"/>
                            <w:b/>
                            <w:i/>
                            <w:sz w:val="20"/>
                            <w:szCs w:val="20"/>
                            <w:lang w:eastAsia="ar-SA"/>
                          </w:rPr>
                        </m:ctrlPr>
                      </m:accPr>
                      <m:e>
                        <m:r>
                          <m:rPr>
                            <m:sty m:val="bi"/>
                          </m:rPr>
                          <w:rPr>
                            <w:rFonts w:ascii="Cambria Math" w:eastAsia="Times New Roman" w:hAnsi="Cambria Math"/>
                            <w:sz w:val="20"/>
                            <w:szCs w:val="20"/>
                            <w:lang w:eastAsia="ar-SA"/>
                          </w:rPr>
                          <m:t>r</m:t>
                        </m:r>
                      </m:e>
                    </m:acc>
                  </m:e>
                  <m:sub>
                    <m:r>
                      <m:rPr>
                        <m:sty m:val="bi"/>
                      </m:rPr>
                      <w:rPr>
                        <w:rFonts w:ascii="Cambria Math" w:eastAsia="Times New Roman" w:hAnsi="Cambria Math"/>
                        <w:sz w:val="20"/>
                        <w:szCs w:val="20"/>
                        <w:lang w:eastAsia="ar-SA"/>
                      </w:rPr>
                      <m:t>u,OCC</m:t>
                    </m:r>
                  </m:sub>
                </m:sSub>
                <m:d>
                  <m:dPr>
                    <m:ctrlPr>
                      <w:rPr>
                        <w:rFonts w:ascii="Cambria Math" w:eastAsia="Times New Roman" w:hAnsi="Cambria Math"/>
                        <w:b/>
                        <w:i/>
                        <w:sz w:val="20"/>
                        <w:szCs w:val="20"/>
                        <w:lang w:eastAsia="ar-SA"/>
                      </w:rPr>
                    </m:ctrlPr>
                  </m:dPr>
                  <m:e>
                    <m:r>
                      <m:rPr>
                        <m:sty m:val="bi"/>
                      </m:rPr>
                      <w:rPr>
                        <w:rFonts w:ascii="Cambria Math" w:eastAsia="Times New Roman" w:hAnsi="Cambria Math"/>
                        <w:sz w:val="20"/>
                        <w:szCs w:val="20"/>
                        <w:lang w:eastAsia="ar-SA"/>
                      </w:rPr>
                      <m:t>n</m:t>
                    </m:r>
                  </m:e>
                </m:d>
                <m:r>
                  <m:rPr>
                    <m:sty m:val="bi"/>
                  </m:rPr>
                  <w:rPr>
                    <w:rFonts w:ascii="Cambria Math" w:eastAsia="Times New Roman" w:hAnsi="Cambria Math"/>
                    <w:sz w:val="20"/>
                    <w:szCs w:val="20"/>
                    <w:lang w:eastAsia="ar-SA"/>
                  </w:rPr>
                  <m:t>=</m:t>
                </m:r>
                <m:sSub>
                  <m:sSubPr>
                    <m:ctrlPr>
                      <w:rPr>
                        <w:rFonts w:ascii="Cambria Math" w:eastAsia="Times New Roman" w:hAnsi="Cambria Math"/>
                        <w:b/>
                        <w:i/>
                        <w:sz w:val="20"/>
                        <w:szCs w:val="20"/>
                        <w:lang w:eastAsia="ar-SA"/>
                      </w:rPr>
                    </m:ctrlPr>
                  </m:sSubPr>
                  <m:e>
                    <m:acc>
                      <m:accPr>
                        <m:chr m:val="̅"/>
                        <m:ctrlPr>
                          <w:rPr>
                            <w:rFonts w:ascii="Cambria Math" w:eastAsia="Times New Roman" w:hAnsi="Cambria Math"/>
                            <w:b/>
                            <w:i/>
                            <w:sz w:val="20"/>
                            <w:szCs w:val="20"/>
                            <w:lang w:eastAsia="ar-SA"/>
                          </w:rPr>
                        </m:ctrlPr>
                      </m:accPr>
                      <m:e>
                        <m:r>
                          <m:rPr>
                            <m:sty m:val="bi"/>
                          </m:rPr>
                          <w:rPr>
                            <w:rFonts w:ascii="Cambria Math" w:eastAsia="Times New Roman" w:hAnsi="Cambria Math"/>
                            <w:sz w:val="20"/>
                            <w:szCs w:val="20"/>
                            <w:lang w:eastAsia="ar-SA"/>
                          </w:rPr>
                          <m:t>r</m:t>
                        </m:r>
                      </m:e>
                    </m:acc>
                  </m:e>
                  <m:sub>
                    <m:r>
                      <m:rPr>
                        <m:sty m:val="bi"/>
                      </m:rPr>
                      <w:rPr>
                        <w:rFonts w:ascii="Cambria Math" w:eastAsia="Times New Roman" w:hAnsi="Cambria Math"/>
                        <w:sz w:val="20"/>
                        <w:szCs w:val="20"/>
                        <w:lang w:eastAsia="ar-SA"/>
                      </w:rPr>
                      <m:t>u</m:t>
                    </m:r>
                  </m:sub>
                </m:sSub>
                <m:r>
                  <m:rPr>
                    <m:sty m:val="bi"/>
                  </m:rPr>
                  <w:rPr>
                    <w:rFonts w:ascii="Cambria Math" w:eastAsia="Times New Roman" w:hAnsi="Cambria Math"/>
                    <w:sz w:val="20"/>
                    <w:szCs w:val="20"/>
                    <w:lang w:eastAsia="ar-SA"/>
                  </w:rPr>
                  <m:t>(</m:t>
                </m:r>
                <m:d>
                  <m:dPr>
                    <m:begChr m:val="⌊"/>
                    <m:endChr m:val="⌋"/>
                    <m:ctrlPr>
                      <w:rPr>
                        <w:rFonts w:ascii="Cambria Math" w:eastAsia="Times New Roman" w:hAnsi="Cambria Math"/>
                        <w:b/>
                        <w:i/>
                        <w:sz w:val="20"/>
                        <w:szCs w:val="20"/>
                        <w:lang w:eastAsia="ar-SA"/>
                      </w:rPr>
                    </m:ctrlPr>
                  </m:dPr>
                  <m:e>
                    <m:f>
                      <m:fPr>
                        <m:ctrlPr>
                          <w:rPr>
                            <w:rFonts w:ascii="Cambria Math" w:eastAsia="Times New Roman" w:hAnsi="Cambria Math"/>
                            <w:b/>
                            <w:i/>
                            <w:sz w:val="20"/>
                            <w:szCs w:val="20"/>
                            <w:lang w:eastAsia="ar-SA"/>
                          </w:rPr>
                        </m:ctrlPr>
                      </m:fPr>
                      <m:num>
                        <m:r>
                          <m:rPr>
                            <m:sty m:val="bi"/>
                          </m:rPr>
                          <w:rPr>
                            <w:rFonts w:ascii="Cambria Math" w:eastAsia="Times New Roman" w:hAnsi="Cambria Math"/>
                            <w:sz w:val="20"/>
                            <w:szCs w:val="20"/>
                            <w:lang w:eastAsia="ar-SA"/>
                          </w:rPr>
                          <m:t>n</m:t>
                        </m:r>
                      </m:num>
                      <m:den>
                        <m:r>
                          <m:rPr>
                            <m:sty m:val="bi"/>
                          </m:rPr>
                          <w:rPr>
                            <w:rFonts w:ascii="Cambria Math" w:eastAsia="Times New Roman" w:hAnsi="Cambria Math"/>
                            <w:sz w:val="20"/>
                            <w:szCs w:val="20"/>
                            <w:lang w:eastAsia="ar-SA"/>
                          </w:rPr>
                          <m:t>M</m:t>
                        </m:r>
                      </m:den>
                    </m:f>
                  </m:e>
                </m:d>
                <m:r>
                  <m:rPr>
                    <m:sty m:val="bi"/>
                  </m:rPr>
                  <w:rPr>
                    <w:rFonts w:ascii="Cambria Math" w:eastAsia="Times New Roman" w:hAnsi="Cambria Math"/>
                    <w:sz w:val="20"/>
                    <w:szCs w:val="20"/>
                    <w:lang w:eastAsia="ar-SA"/>
                  </w:rPr>
                  <m:t xml:space="preserve">)q(n </m:t>
                </m:r>
                <m:r>
                  <m:rPr>
                    <m:sty m:val="b"/>
                  </m:rPr>
                  <w:rPr>
                    <w:rFonts w:ascii="Cambria Math" w:eastAsia="Times New Roman" w:hAnsi="Cambria Math"/>
                    <w:sz w:val="20"/>
                    <w:szCs w:val="20"/>
                    <w:lang w:eastAsia="ar-SA"/>
                  </w:rPr>
                  <m:t xml:space="preserve">mod </m:t>
                </m:r>
                <m:r>
                  <m:rPr>
                    <m:sty m:val="bi"/>
                  </m:rPr>
                  <w:rPr>
                    <w:rFonts w:ascii="Cambria Math" w:eastAsia="Times New Roman" w:hAnsi="Cambria Math"/>
                    <w:sz w:val="20"/>
                    <w:szCs w:val="20"/>
                    <w:lang w:eastAsia="ar-SA"/>
                  </w:rPr>
                  <m:t>M)</m:t>
                </m:r>
              </m:oMath>
            </m:oMathPara>
          </w:p>
          <w:p w14:paraId="5FDCCDA6" w14:textId="77777777" w:rsidR="0085077B" w:rsidRPr="0085077B" w:rsidRDefault="0085077B" w:rsidP="0085077B">
            <w:pPr>
              <w:ind w:left="709"/>
              <w:rPr>
                <w:rFonts w:ascii="Times" w:eastAsia="Batang" w:hAnsi="Times"/>
                <w:sz w:val="20"/>
                <w:lang w:eastAsia="ar-SA"/>
              </w:rPr>
            </w:pPr>
            <w:r w:rsidRPr="0085077B">
              <w:rPr>
                <w:rFonts w:ascii="Times" w:eastAsia="Batang" w:hAnsi="Times"/>
                <w:sz w:val="20"/>
                <w:lang w:eastAsia="ar-SA"/>
              </w:rPr>
              <w:t xml:space="preserve">Where: M is the OCC length, q is the assigned OCC codeword for the UE and </w:t>
            </w:r>
            <m:oMath>
              <m:acc>
                <m:accPr>
                  <m:chr m:val="̅"/>
                  <m:ctrlPr>
                    <w:rPr>
                      <w:rFonts w:ascii="Cambria Math" w:eastAsia="Batang" w:hAnsi="Cambria Math"/>
                      <w:b/>
                      <w:bCs/>
                      <w:i/>
                      <w:sz w:val="20"/>
                      <w:lang w:eastAsia="ar-SA"/>
                    </w:rPr>
                  </m:ctrlPr>
                </m:accPr>
                <m:e>
                  <m:sSub>
                    <m:sSubPr>
                      <m:ctrlPr>
                        <w:rPr>
                          <w:rFonts w:ascii="Cambria Math" w:eastAsia="Batang" w:hAnsi="Cambria Math"/>
                          <w:b/>
                          <w:bCs/>
                          <w:i/>
                          <w:sz w:val="20"/>
                          <w:lang w:eastAsia="ar-SA"/>
                        </w:rPr>
                      </m:ctrlPr>
                    </m:sSubPr>
                    <m:e>
                      <m:r>
                        <m:rPr>
                          <m:sty m:val="bi"/>
                        </m:rPr>
                        <w:rPr>
                          <w:rFonts w:ascii="Cambria Math" w:eastAsia="Batang" w:hAnsi="Cambria Math"/>
                          <w:sz w:val="20"/>
                          <w:lang w:eastAsia="ar-SA"/>
                        </w:rPr>
                        <m:t>r</m:t>
                      </m:r>
                    </m:e>
                    <m:sub>
                      <m:r>
                        <m:rPr>
                          <m:sty m:val="bi"/>
                        </m:rPr>
                        <w:rPr>
                          <w:rFonts w:ascii="Cambria Math" w:eastAsia="Batang" w:hAnsi="Cambria Math"/>
                          <w:sz w:val="20"/>
                          <w:lang w:eastAsia="ar-SA"/>
                        </w:rPr>
                        <m:t>u</m:t>
                      </m:r>
                    </m:sub>
                  </m:sSub>
                </m:e>
              </m:acc>
              <m:d>
                <m:dPr>
                  <m:ctrlPr>
                    <w:rPr>
                      <w:rFonts w:ascii="Cambria Math" w:eastAsia="Batang" w:hAnsi="Cambria Math"/>
                      <w:b/>
                      <w:bCs/>
                      <w:i/>
                      <w:sz w:val="20"/>
                      <w:lang w:eastAsia="ar-SA"/>
                    </w:rPr>
                  </m:ctrlPr>
                </m:dPr>
                <m:e>
                  <m:r>
                    <m:rPr>
                      <m:sty m:val="bi"/>
                    </m:rPr>
                    <w:rPr>
                      <w:rFonts w:ascii="Cambria Math" w:eastAsia="Batang" w:hAnsi="Cambria Math"/>
                      <w:sz w:val="20"/>
                      <w:lang w:eastAsia="ar-SA"/>
                    </w:rPr>
                    <m:t>n</m:t>
                  </m:r>
                </m:e>
              </m:d>
            </m:oMath>
            <w:r w:rsidRPr="0085077B">
              <w:rPr>
                <w:rFonts w:ascii="Times" w:eastAsia="Batang" w:hAnsi="Times"/>
                <w:sz w:val="20"/>
                <w:lang w:eastAsia="ar-SA"/>
              </w:rPr>
              <w:t xml:space="preserve"> is the reference signal sequence defined in TS36.211 section 10.1.4.1.1</w:t>
            </w:r>
          </w:p>
          <w:p w14:paraId="34CA3BD6" w14:textId="77777777" w:rsidR="0085077B" w:rsidRPr="0085077B" w:rsidRDefault="0085077B" w:rsidP="0085077B">
            <w:pPr>
              <w:numPr>
                <w:ilvl w:val="0"/>
                <w:numId w:val="43"/>
              </w:numPr>
              <w:rPr>
                <w:rFonts w:eastAsia="Batang"/>
                <w:sz w:val="20"/>
                <w:szCs w:val="20"/>
                <w:lang w:eastAsia="zh-CN"/>
              </w:rPr>
            </w:pPr>
            <w:r w:rsidRPr="0085077B">
              <w:rPr>
                <w:rFonts w:eastAsia="Batang"/>
                <w:sz w:val="20"/>
                <w:szCs w:val="20"/>
                <w:lang w:eastAsia="zh-CN"/>
              </w:rPr>
              <w:t xml:space="preserve">Option 2: DMRS symbols are not spread before the OCC is applied. </w:t>
            </w:r>
          </w:p>
          <w:p w14:paraId="4D66551C" w14:textId="77777777" w:rsidR="0085077B" w:rsidRPr="0085077B" w:rsidRDefault="0085077B" w:rsidP="0085077B">
            <w:pPr>
              <w:numPr>
                <w:ilvl w:val="1"/>
                <w:numId w:val="43"/>
              </w:numPr>
              <w:rPr>
                <w:rFonts w:eastAsia="Batang"/>
                <w:sz w:val="20"/>
                <w:szCs w:val="20"/>
                <w:lang w:eastAsia="zh-CN"/>
              </w:rPr>
            </w:pPr>
            <w:r w:rsidRPr="0085077B">
              <w:rPr>
                <w:rFonts w:eastAsia="Batang"/>
                <w:sz w:val="20"/>
                <w:szCs w:val="20"/>
                <w:lang w:eastAsia="zh-CN"/>
              </w:rPr>
              <w:t>Option 2_1: OCC is applied to the legacy complex-valued DMRS symbol used in slot 1 and slot 2</w:t>
            </w:r>
            <w:r w:rsidRPr="0085077B">
              <w:rPr>
                <w:rFonts w:ascii="Times" w:eastAsia="Batang" w:hAnsi="Times"/>
                <w:sz w:val="20"/>
                <w:lang w:eastAsia="ar-SA"/>
              </w:rPr>
              <w:t>, e.g.</w:t>
            </w:r>
            <w:r w:rsidRPr="0085077B">
              <w:rPr>
                <w:rFonts w:ascii="Times" w:eastAsia="DengXian" w:hAnsi="Times" w:hint="eastAsia"/>
                <w:sz w:val="20"/>
                <w:lang w:eastAsia="zh-CN"/>
              </w:rPr>
              <w:t xml:space="preserve"> </w:t>
            </w:r>
            <w:r w:rsidRPr="0085077B">
              <w:rPr>
                <w:rFonts w:eastAsia="Batang"/>
                <w:sz w:val="20"/>
                <w:szCs w:val="20"/>
                <w:lang w:eastAsia="zh-CN"/>
              </w:rPr>
              <w:t xml:space="preserve">according to the formula: </w:t>
            </w:r>
            <m:oMath>
              <m:sSub>
                <m:sSubPr>
                  <m:ctrlPr>
                    <w:rPr>
                      <w:rFonts w:ascii="Cambria Math" w:eastAsia="Batang" w:hAnsi="Cambria Math"/>
                      <w:i/>
                      <w:sz w:val="20"/>
                    </w:rPr>
                  </m:ctrlPr>
                </m:sSubPr>
                <m:e>
                  <m:acc>
                    <m:accPr>
                      <m:chr m:val="̅"/>
                      <m:ctrlPr>
                        <w:rPr>
                          <w:rFonts w:ascii="Cambria Math" w:eastAsia="Batang" w:hAnsi="Cambria Math"/>
                          <w:i/>
                          <w:sz w:val="20"/>
                        </w:rPr>
                      </m:ctrlPr>
                    </m:accPr>
                    <m:e>
                      <m:r>
                        <m:rPr>
                          <m:sty m:val="bi"/>
                        </m:rPr>
                        <w:rPr>
                          <w:rFonts w:ascii="Cambria Math" w:eastAsia="Batang" w:hAnsi="Cambria Math"/>
                          <w:sz w:val="20"/>
                        </w:rPr>
                        <m:t>r</m:t>
                      </m:r>
                    </m:e>
                  </m:acc>
                </m:e>
                <m:sub>
                  <m:r>
                    <m:rPr>
                      <m:sty m:val="bi"/>
                    </m:rPr>
                    <w:rPr>
                      <w:rFonts w:ascii="Cambria Math" w:eastAsia="Batang" w:hAnsi="Cambria Math"/>
                      <w:sz w:val="20"/>
                    </w:rPr>
                    <m:t>u,OCC</m:t>
                  </m:r>
                </m:sub>
              </m:sSub>
              <m:d>
                <m:dPr>
                  <m:ctrlPr>
                    <w:rPr>
                      <w:rFonts w:ascii="Cambria Math" w:eastAsia="Batang" w:hAnsi="Cambria Math"/>
                      <w:i/>
                      <w:sz w:val="20"/>
                    </w:rPr>
                  </m:ctrlPr>
                </m:dPr>
                <m:e>
                  <m:r>
                    <m:rPr>
                      <m:sty m:val="bi"/>
                    </m:rPr>
                    <w:rPr>
                      <w:rFonts w:ascii="Cambria Math" w:eastAsia="Batang" w:hAnsi="Cambria Math"/>
                      <w:sz w:val="20"/>
                    </w:rPr>
                    <m:t>n</m:t>
                  </m:r>
                </m:e>
              </m:d>
              <m:r>
                <m:rPr>
                  <m:sty m:val="bi"/>
                </m:rPr>
                <w:rPr>
                  <w:rFonts w:ascii="Cambria Math" w:eastAsia="Batang" w:hAnsi="Cambria Math"/>
                  <w:sz w:val="20"/>
                </w:rPr>
                <m:t>=</m:t>
              </m:r>
              <m:sSub>
                <m:sSubPr>
                  <m:ctrlPr>
                    <w:rPr>
                      <w:rFonts w:ascii="Cambria Math" w:eastAsia="Batang" w:hAnsi="Cambria Math"/>
                      <w:b/>
                      <w:bCs/>
                      <w:i/>
                      <w:sz w:val="20"/>
                    </w:rPr>
                  </m:ctrlPr>
                </m:sSubPr>
                <m:e>
                  <m:acc>
                    <m:accPr>
                      <m:chr m:val="̅"/>
                      <m:ctrlPr>
                        <w:rPr>
                          <w:rFonts w:ascii="Cambria Math" w:eastAsia="Batang" w:hAnsi="Cambria Math"/>
                          <w:b/>
                          <w:bCs/>
                          <w:i/>
                          <w:sz w:val="20"/>
                        </w:rPr>
                      </m:ctrlPr>
                    </m:accPr>
                    <m:e>
                      <m:r>
                        <m:rPr>
                          <m:sty m:val="bi"/>
                        </m:rPr>
                        <w:rPr>
                          <w:rFonts w:ascii="Cambria Math" w:eastAsia="Batang" w:hAnsi="Cambria Math"/>
                          <w:sz w:val="20"/>
                        </w:rPr>
                        <m:t>r</m:t>
                      </m:r>
                    </m:e>
                  </m:acc>
                </m:e>
                <m:sub>
                  <m:r>
                    <m:rPr>
                      <m:sty m:val="bi"/>
                    </m:rPr>
                    <w:rPr>
                      <w:rFonts w:ascii="Cambria Math" w:eastAsia="Batang" w:hAnsi="Cambria Math"/>
                      <w:sz w:val="20"/>
                    </w:rPr>
                    <m:t>u</m:t>
                  </m:r>
                </m:sub>
              </m:sSub>
              <m:r>
                <m:rPr>
                  <m:sty m:val="bi"/>
                </m:rPr>
                <w:rPr>
                  <w:rFonts w:ascii="Cambria Math" w:eastAsia="Batang" w:hAnsi="Cambria Math"/>
                  <w:sz w:val="20"/>
                </w:rPr>
                <m:t xml:space="preserve">(n)q(n </m:t>
              </m:r>
              <m:r>
                <m:rPr>
                  <m:sty m:val="b"/>
                </m:rPr>
                <w:rPr>
                  <w:rFonts w:ascii="Cambria Math" w:eastAsia="Batang" w:hAnsi="Cambria Math"/>
                  <w:sz w:val="20"/>
                </w:rPr>
                <m:t xml:space="preserve">mod </m:t>
              </m:r>
              <m:r>
                <m:rPr>
                  <m:sty m:val="bi"/>
                </m:rPr>
                <w:rPr>
                  <w:rFonts w:ascii="Cambria Math" w:eastAsia="Batang" w:hAnsi="Cambria Math"/>
                  <w:sz w:val="20"/>
                </w:rPr>
                <m:t>M)</m:t>
              </m:r>
            </m:oMath>
          </w:p>
          <w:p w14:paraId="69DC013D" w14:textId="77777777" w:rsidR="0085077B" w:rsidRPr="0085077B" w:rsidRDefault="0085077B" w:rsidP="0085077B">
            <w:pPr>
              <w:numPr>
                <w:ilvl w:val="1"/>
                <w:numId w:val="43"/>
              </w:numPr>
              <w:rPr>
                <w:rFonts w:ascii="Times" w:eastAsia="Batang" w:hAnsi="Times"/>
                <w:sz w:val="20"/>
                <w:lang w:eastAsia="ko-KR"/>
              </w:rPr>
            </w:pPr>
            <w:r w:rsidRPr="0085077B">
              <w:rPr>
                <w:rFonts w:eastAsia="Batang"/>
                <w:sz w:val="20"/>
                <w:szCs w:val="20"/>
                <w:lang w:eastAsia="zh-CN"/>
              </w:rPr>
              <w:lastRenderedPageBreak/>
              <w:t>Option 2_2: OCC is applied to the complex-valued DMRS symbol used in slot 1 and slot 2</w:t>
            </w:r>
            <w:r w:rsidRPr="0085077B">
              <w:rPr>
                <w:rFonts w:ascii="Times" w:eastAsia="Batang" w:hAnsi="Times"/>
                <w:sz w:val="20"/>
                <w:lang w:eastAsia="ar-SA"/>
              </w:rPr>
              <w:t xml:space="preserve">. </w:t>
            </w:r>
            <w:r w:rsidRPr="0085077B">
              <w:rPr>
                <w:rFonts w:ascii="Times" w:eastAsia="Batang" w:hAnsi="Times" w:hint="eastAsia"/>
                <w:sz w:val="20"/>
                <w:lang w:eastAsia="ko-KR"/>
              </w:rPr>
              <w:t xml:space="preserve">Depending on the OCC codeword, </w:t>
            </w:r>
            <w:r w:rsidRPr="0085077B">
              <w:rPr>
                <w:rFonts w:ascii="Times" w:eastAsia="Batang" w:hAnsi="Times"/>
                <w:sz w:val="20"/>
                <w:lang w:eastAsia="ko-KR"/>
              </w:rPr>
              <w:t>differen</w:t>
            </w:r>
            <w:r w:rsidRPr="0085077B">
              <w:rPr>
                <w:rFonts w:ascii="Times" w:eastAsia="Batang" w:hAnsi="Times" w:hint="eastAsia"/>
                <w:sz w:val="20"/>
                <w:lang w:eastAsia="ko-KR"/>
              </w:rPr>
              <w:t>t DMRS sequence is used.</w:t>
            </w:r>
          </w:p>
          <w:p w14:paraId="38287AD8" w14:textId="77777777" w:rsidR="0085077B" w:rsidRPr="0085077B" w:rsidRDefault="0085077B" w:rsidP="0085077B">
            <w:pPr>
              <w:numPr>
                <w:ilvl w:val="0"/>
                <w:numId w:val="43"/>
              </w:numPr>
              <w:rPr>
                <w:rFonts w:eastAsia="Batang"/>
                <w:sz w:val="20"/>
                <w:szCs w:val="20"/>
                <w:lang w:eastAsia="zh-CN"/>
              </w:rPr>
            </w:pPr>
            <w:r w:rsidRPr="0085077B">
              <w:rPr>
                <w:rFonts w:ascii="Times" w:eastAsia="Batang" w:hAnsi="Times"/>
                <w:sz w:val="20"/>
                <w:lang w:eastAsia="ko-KR"/>
              </w:rPr>
              <w:t xml:space="preserve">Option 3: </w:t>
            </w:r>
            <w:r w:rsidRPr="0085077B">
              <w:rPr>
                <w:rFonts w:eastAsia="Batang"/>
                <w:sz w:val="20"/>
                <w:szCs w:val="20"/>
                <w:lang w:eastAsia="zh-CN"/>
              </w:rPr>
              <w:t xml:space="preserve">DMRS symbols are not </w:t>
            </w:r>
            <w:proofErr w:type="gramStart"/>
            <w:r w:rsidRPr="0085077B">
              <w:rPr>
                <w:rFonts w:eastAsia="Batang"/>
                <w:sz w:val="20"/>
                <w:szCs w:val="20"/>
                <w:lang w:eastAsia="zh-CN"/>
              </w:rPr>
              <w:t>spread</w:t>
            </w:r>
            <w:proofErr w:type="gramEnd"/>
            <w:r w:rsidRPr="0085077B">
              <w:rPr>
                <w:rFonts w:eastAsia="Batang"/>
                <w:sz w:val="20"/>
                <w:szCs w:val="20"/>
                <w:lang w:eastAsia="zh-CN"/>
              </w:rPr>
              <w:t xml:space="preserve"> and OCC is not applied.  </w:t>
            </w:r>
          </w:p>
          <w:p w14:paraId="03FD89B6" w14:textId="77777777" w:rsidR="0085077B" w:rsidRPr="0085077B" w:rsidRDefault="0085077B" w:rsidP="0085077B">
            <w:pPr>
              <w:numPr>
                <w:ilvl w:val="1"/>
                <w:numId w:val="43"/>
              </w:numPr>
              <w:rPr>
                <w:rFonts w:eastAsia="Batang"/>
                <w:sz w:val="20"/>
                <w:szCs w:val="20"/>
                <w:lang w:eastAsia="zh-CN"/>
              </w:rPr>
            </w:pPr>
            <w:r w:rsidRPr="0085077B">
              <w:rPr>
                <w:rFonts w:eastAsia="Batang"/>
                <w:sz w:val="20"/>
                <w:szCs w:val="20"/>
                <w:lang w:eastAsia="zh-CN"/>
              </w:rPr>
              <w:t>Legacy complex-valued DMRS symbol is used in slots corresponding to an OCC codeword of NPUSCH</w:t>
            </w:r>
            <w:r w:rsidRPr="0085077B">
              <w:rPr>
                <w:rFonts w:ascii="Times" w:eastAsia="Batang" w:hAnsi="Times"/>
                <w:sz w:val="20"/>
                <w:lang w:eastAsia="ar-SA"/>
              </w:rPr>
              <w:t xml:space="preserve">. </w:t>
            </w:r>
            <w:r w:rsidRPr="0085077B">
              <w:rPr>
                <w:rFonts w:ascii="Times" w:eastAsia="Batang" w:hAnsi="Times"/>
                <w:sz w:val="20"/>
                <w:lang w:eastAsia="ko-KR"/>
              </w:rPr>
              <w:t>Differen</w:t>
            </w:r>
            <w:r w:rsidRPr="0085077B">
              <w:rPr>
                <w:rFonts w:ascii="Times" w:eastAsia="Batang" w:hAnsi="Times" w:hint="eastAsia"/>
                <w:sz w:val="20"/>
                <w:lang w:eastAsia="ko-KR"/>
              </w:rPr>
              <w:t>t DMRS sequence</w:t>
            </w:r>
            <w:r w:rsidRPr="0085077B">
              <w:rPr>
                <w:rFonts w:ascii="Times" w:eastAsia="Batang" w:hAnsi="Times"/>
                <w:sz w:val="20"/>
                <w:lang w:eastAsia="ko-KR"/>
              </w:rPr>
              <w:t>s</w:t>
            </w:r>
            <w:r w:rsidRPr="0085077B">
              <w:rPr>
                <w:rFonts w:ascii="Times" w:eastAsia="Batang" w:hAnsi="Times" w:hint="eastAsia"/>
                <w:sz w:val="20"/>
                <w:lang w:eastAsia="ko-KR"/>
              </w:rPr>
              <w:t xml:space="preserve"> </w:t>
            </w:r>
            <w:r w:rsidRPr="0085077B">
              <w:rPr>
                <w:rFonts w:ascii="Times" w:eastAsia="Batang" w:hAnsi="Times"/>
                <w:sz w:val="20"/>
                <w:lang w:eastAsia="ko-KR"/>
              </w:rPr>
              <w:t>are</w:t>
            </w:r>
            <w:r w:rsidRPr="0085077B">
              <w:rPr>
                <w:rFonts w:ascii="Times" w:eastAsia="Batang" w:hAnsi="Times" w:hint="eastAsia"/>
                <w:sz w:val="20"/>
                <w:lang w:eastAsia="ko-KR"/>
              </w:rPr>
              <w:t xml:space="preserve"> used</w:t>
            </w:r>
            <w:r w:rsidRPr="0085077B">
              <w:rPr>
                <w:rFonts w:ascii="Times" w:eastAsia="Batang" w:hAnsi="Times"/>
                <w:sz w:val="20"/>
                <w:lang w:eastAsia="ko-KR"/>
              </w:rPr>
              <w:t xml:space="preserve"> for multiplexed UEs</w:t>
            </w:r>
            <w:r w:rsidRPr="0085077B">
              <w:rPr>
                <w:rFonts w:ascii="Times" w:eastAsia="Batang" w:hAnsi="Times"/>
                <w:sz w:val="20"/>
                <w:lang w:eastAsia="ar-SA"/>
              </w:rPr>
              <w:t>.</w:t>
            </w:r>
          </w:p>
          <w:p w14:paraId="3098CB68" w14:textId="77777777" w:rsidR="0085077B" w:rsidRPr="0085077B" w:rsidRDefault="0085077B" w:rsidP="0085077B">
            <w:pPr>
              <w:spacing w:after="120"/>
              <w:rPr>
                <w:rFonts w:ascii="Times" w:eastAsia="SimSun" w:hAnsi="Times"/>
                <w:bCs/>
                <w:sz w:val="20"/>
              </w:rPr>
            </w:pPr>
          </w:p>
          <w:p w14:paraId="70C028C6" w14:textId="77777777" w:rsidR="0085077B" w:rsidRPr="0085077B" w:rsidRDefault="0085077B" w:rsidP="0085077B">
            <w:pPr>
              <w:rPr>
                <w:rFonts w:ascii="Times" w:eastAsia="Batang" w:hAnsi="Times"/>
                <w:sz w:val="20"/>
                <w:szCs w:val="20"/>
                <w:lang w:eastAsia="ar-SA"/>
              </w:rPr>
            </w:pPr>
            <w:r w:rsidRPr="0085077B">
              <w:rPr>
                <w:rFonts w:ascii="Times" w:eastAsia="Batang" w:hAnsi="Times"/>
                <w:sz w:val="20"/>
                <w:szCs w:val="20"/>
                <w:highlight w:val="green"/>
                <w:lang w:eastAsia="ar-SA"/>
              </w:rPr>
              <w:t>Agreement</w:t>
            </w:r>
          </w:p>
          <w:p w14:paraId="16E92586" w14:textId="77777777" w:rsidR="0085077B" w:rsidRPr="0085077B" w:rsidRDefault="0085077B" w:rsidP="0085077B">
            <w:pPr>
              <w:rPr>
                <w:rFonts w:ascii="Times" w:eastAsia="DengXian" w:hAnsi="Times"/>
                <w:sz w:val="20"/>
                <w:lang w:eastAsia="zh-CN"/>
              </w:rPr>
            </w:pPr>
            <w:r w:rsidRPr="0085077B">
              <w:rPr>
                <w:rFonts w:ascii="Times" w:eastAsia="DengXian" w:hAnsi="Times"/>
                <w:sz w:val="20"/>
                <w:lang w:eastAsia="zh-CN"/>
              </w:rPr>
              <w:t>For NPUSCH Format 1 single-tone 15kHz SCS, the slot-level scheme for non-DMRS symbols is that spreading is performed in the unit of one slot.</w:t>
            </w:r>
          </w:p>
          <w:p w14:paraId="0951473F" w14:textId="77777777" w:rsidR="0085077B" w:rsidRPr="0085077B" w:rsidRDefault="0085077B" w:rsidP="0085077B">
            <w:pPr>
              <w:numPr>
                <w:ilvl w:val="0"/>
                <w:numId w:val="45"/>
              </w:numPr>
              <w:rPr>
                <w:rFonts w:ascii="Times" w:eastAsia="DengXian" w:hAnsi="Times"/>
                <w:sz w:val="20"/>
                <w:lang w:eastAsia="zh-CN"/>
              </w:rPr>
            </w:pPr>
            <w:r w:rsidRPr="0085077B">
              <w:rPr>
                <w:rFonts w:ascii="Times" w:eastAsia="DengXian" w:hAnsi="Times" w:hint="eastAsia"/>
                <w:sz w:val="20"/>
                <w:lang w:eastAsia="zh-CN"/>
              </w:rPr>
              <w:t>N</w:t>
            </w:r>
            <w:r w:rsidRPr="0085077B">
              <w:rPr>
                <w:rFonts w:ascii="Times" w:eastAsia="DengXian" w:hAnsi="Times"/>
                <w:sz w:val="20"/>
                <w:lang w:eastAsia="zh-CN"/>
              </w:rPr>
              <w:t>ote: whether RU length is extended or not after applying OCC is a separate discussion.</w:t>
            </w:r>
          </w:p>
          <w:p w14:paraId="0E26ECE5" w14:textId="77777777" w:rsidR="0085077B" w:rsidRPr="0085077B" w:rsidRDefault="0085077B" w:rsidP="0085077B">
            <w:pPr>
              <w:rPr>
                <w:rFonts w:ascii="Times" w:eastAsia="Batang" w:hAnsi="Times"/>
                <w:sz w:val="20"/>
                <w:lang w:eastAsia="x-none"/>
              </w:rPr>
            </w:pPr>
          </w:p>
          <w:p w14:paraId="065AB8BB" w14:textId="77777777" w:rsidR="0085077B" w:rsidRPr="0085077B" w:rsidRDefault="0085077B" w:rsidP="0085077B">
            <w:pPr>
              <w:rPr>
                <w:rFonts w:ascii="Times" w:eastAsia="Batang" w:hAnsi="Times"/>
                <w:sz w:val="20"/>
                <w:lang w:eastAsia="ar-SA"/>
              </w:rPr>
            </w:pPr>
            <w:r w:rsidRPr="0085077B">
              <w:rPr>
                <w:rFonts w:ascii="Times" w:eastAsia="Batang" w:hAnsi="Times"/>
                <w:sz w:val="20"/>
                <w:highlight w:val="green"/>
                <w:lang w:eastAsia="ar-SA"/>
              </w:rPr>
              <w:t>Agreement</w:t>
            </w:r>
          </w:p>
          <w:p w14:paraId="616D7F80" w14:textId="77777777" w:rsidR="0085077B" w:rsidRPr="0085077B" w:rsidRDefault="0085077B" w:rsidP="0085077B">
            <w:pPr>
              <w:contextualSpacing/>
              <w:rPr>
                <w:rFonts w:eastAsia="Batang"/>
                <w:bCs/>
                <w:sz w:val="20"/>
                <w:szCs w:val="20"/>
                <w:lang w:eastAsia="zh-CN"/>
              </w:rPr>
            </w:pPr>
            <w:r w:rsidRPr="0085077B">
              <w:rPr>
                <w:rFonts w:eastAsia="Batang"/>
                <w:bCs/>
                <w:sz w:val="20"/>
                <w:szCs w:val="20"/>
              </w:rPr>
              <w:t>For support of single-tone OCC for NPUSCH format 1 for connected mode, the</w:t>
            </w:r>
            <w:r w:rsidRPr="0085077B">
              <w:rPr>
                <w:rFonts w:eastAsia="Batang"/>
                <w:bCs/>
                <w:sz w:val="20"/>
                <w:szCs w:val="20"/>
                <w:lang w:eastAsia="zh-CN"/>
              </w:rPr>
              <w:t xml:space="preserve"> parameters that need to be signalled are:</w:t>
            </w:r>
          </w:p>
          <w:p w14:paraId="40C139BA" w14:textId="77777777" w:rsidR="0085077B" w:rsidRPr="0085077B" w:rsidRDefault="0085077B" w:rsidP="0085077B">
            <w:pPr>
              <w:numPr>
                <w:ilvl w:val="0"/>
                <w:numId w:val="44"/>
              </w:numPr>
              <w:rPr>
                <w:rFonts w:eastAsia="DengXian"/>
                <w:bCs/>
                <w:sz w:val="20"/>
                <w:szCs w:val="20"/>
                <w:lang w:eastAsia="zh-CN"/>
              </w:rPr>
            </w:pPr>
            <w:r w:rsidRPr="0085077B">
              <w:rPr>
                <w:rFonts w:eastAsia="DengXian"/>
                <w:bCs/>
                <w:sz w:val="20"/>
                <w:szCs w:val="20"/>
                <w:lang w:eastAsia="zh-CN"/>
              </w:rPr>
              <w:t>OCC sequence index</w:t>
            </w:r>
          </w:p>
          <w:p w14:paraId="4FD06172" w14:textId="77777777" w:rsidR="0085077B" w:rsidRPr="0085077B" w:rsidRDefault="0085077B" w:rsidP="0085077B">
            <w:pPr>
              <w:numPr>
                <w:ilvl w:val="0"/>
                <w:numId w:val="44"/>
              </w:numPr>
              <w:rPr>
                <w:rFonts w:ascii="Times" w:eastAsia="Batang" w:hAnsi="Times"/>
                <w:bCs/>
                <w:sz w:val="20"/>
              </w:rPr>
            </w:pPr>
            <w:r w:rsidRPr="0085077B">
              <w:rPr>
                <w:rFonts w:eastAsia="DengXian"/>
                <w:bCs/>
                <w:sz w:val="20"/>
                <w:szCs w:val="20"/>
                <w:lang w:eastAsia="zh-CN"/>
              </w:rPr>
              <w:t>Enabling of OCC feature</w:t>
            </w:r>
          </w:p>
          <w:p w14:paraId="258C44D8" w14:textId="1425C73D" w:rsidR="0078688A" w:rsidRPr="0085077B" w:rsidRDefault="0085077B" w:rsidP="002E0F11">
            <w:pPr>
              <w:numPr>
                <w:ilvl w:val="0"/>
                <w:numId w:val="44"/>
              </w:numPr>
              <w:rPr>
                <w:rFonts w:ascii="Times" w:eastAsia="Batang" w:hAnsi="Times"/>
                <w:bCs/>
                <w:sz w:val="20"/>
              </w:rPr>
            </w:pPr>
            <w:r w:rsidRPr="0085077B">
              <w:rPr>
                <w:rFonts w:eastAsia="DengXian"/>
                <w:bCs/>
                <w:sz w:val="20"/>
                <w:szCs w:val="20"/>
                <w:lang w:eastAsia="zh-CN"/>
              </w:rPr>
              <w:t xml:space="preserve">FFS: whether </w:t>
            </w:r>
            <w:proofErr w:type="spellStart"/>
            <w:r w:rsidRPr="0085077B">
              <w:rPr>
                <w:rFonts w:eastAsia="DengXian"/>
                <w:bCs/>
                <w:sz w:val="20"/>
                <w:szCs w:val="20"/>
                <w:lang w:eastAsia="zh-CN"/>
              </w:rPr>
              <w:t>signaling</w:t>
            </w:r>
            <w:proofErr w:type="spellEnd"/>
            <w:r w:rsidRPr="0085077B">
              <w:rPr>
                <w:rFonts w:eastAsia="DengXian"/>
                <w:bCs/>
                <w:sz w:val="20"/>
                <w:szCs w:val="20"/>
                <w:lang w:eastAsia="zh-CN"/>
              </w:rPr>
              <w:t xml:space="preserve"> is explicit or implicit</w:t>
            </w:r>
          </w:p>
        </w:tc>
      </w:tr>
    </w:tbl>
    <w:p w14:paraId="57D4A718" w14:textId="77777777" w:rsidR="0078688A" w:rsidRDefault="0078688A" w:rsidP="00CA74A2">
      <w:pPr>
        <w:spacing w:afterLines="50" w:after="156"/>
        <w:jc w:val="both"/>
        <w:rPr>
          <w:sz w:val="22"/>
          <w:szCs w:val="22"/>
          <w:lang w:eastAsia="ja-JP"/>
        </w:rPr>
      </w:pPr>
    </w:p>
    <w:p w14:paraId="731B1CA6" w14:textId="13459B90" w:rsidR="0078688A" w:rsidRDefault="00A45F46" w:rsidP="00CA74A2">
      <w:pPr>
        <w:spacing w:afterLines="50" w:after="156"/>
        <w:jc w:val="both"/>
        <w:rPr>
          <w:sz w:val="22"/>
          <w:szCs w:val="22"/>
          <w:lang w:eastAsia="ja-JP"/>
        </w:rPr>
      </w:pPr>
      <w:r>
        <w:rPr>
          <w:sz w:val="22"/>
          <w:szCs w:val="22"/>
          <w:lang w:eastAsia="ja-JP"/>
        </w:rPr>
        <w:t>The following agreements were made in RAN1#120 Athens:</w:t>
      </w:r>
    </w:p>
    <w:tbl>
      <w:tblPr>
        <w:tblStyle w:val="TableGrid"/>
        <w:tblW w:w="0" w:type="auto"/>
        <w:tblLook w:val="04A0" w:firstRow="1" w:lastRow="0" w:firstColumn="1" w:lastColumn="0" w:noHBand="0" w:noVBand="1"/>
      </w:tblPr>
      <w:tblGrid>
        <w:gridCol w:w="9962"/>
      </w:tblGrid>
      <w:tr w:rsidR="00A45F46" w14:paraId="32DBB9BC" w14:textId="77777777" w:rsidTr="00A45F46">
        <w:tc>
          <w:tcPr>
            <w:tcW w:w="9962" w:type="dxa"/>
          </w:tcPr>
          <w:p w14:paraId="2F923BEC" w14:textId="77777777" w:rsidR="000800D2" w:rsidRPr="000800D2" w:rsidRDefault="000800D2" w:rsidP="000800D2">
            <w:pPr>
              <w:rPr>
                <w:rFonts w:ascii="Times" w:eastAsia="Batang" w:hAnsi="Times"/>
                <w:bCs/>
                <w:sz w:val="20"/>
                <w:lang w:eastAsia="ar-SA"/>
              </w:rPr>
            </w:pPr>
            <w:r w:rsidRPr="000800D2">
              <w:rPr>
                <w:rFonts w:ascii="Times" w:eastAsia="Batang" w:hAnsi="Times"/>
                <w:bCs/>
                <w:sz w:val="20"/>
                <w:highlight w:val="green"/>
                <w:lang w:eastAsia="ar-SA"/>
              </w:rPr>
              <w:t>Agreement</w:t>
            </w:r>
          </w:p>
          <w:p w14:paraId="18119ABD" w14:textId="77777777" w:rsidR="000800D2" w:rsidRPr="000800D2" w:rsidRDefault="000800D2" w:rsidP="000800D2">
            <w:pPr>
              <w:rPr>
                <w:rFonts w:ascii="Times" w:eastAsia="Batang" w:hAnsi="Times"/>
                <w:bCs/>
                <w:color w:val="8496B0"/>
                <w:sz w:val="20"/>
              </w:rPr>
            </w:pPr>
            <w:r w:rsidRPr="000800D2">
              <w:rPr>
                <w:rFonts w:ascii="Times" w:eastAsia="Batang" w:hAnsi="Times"/>
                <w:bCs/>
                <w:sz w:val="20"/>
              </w:rPr>
              <w:t>For the support of OCC length 2 for NPUSCH Format 1 single-tone with 3.75 kHz SCS and 15 kHz SCS, the orthogonal sequences are [1 1; 1 -1].</w:t>
            </w:r>
          </w:p>
          <w:p w14:paraId="7669FB81" w14:textId="77777777" w:rsidR="000800D2" w:rsidRPr="000800D2" w:rsidRDefault="000800D2" w:rsidP="000800D2">
            <w:pPr>
              <w:rPr>
                <w:rFonts w:ascii="Times" w:eastAsia="Batang" w:hAnsi="Times"/>
                <w:sz w:val="20"/>
                <w:lang w:eastAsia="x-none"/>
              </w:rPr>
            </w:pPr>
          </w:p>
          <w:p w14:paraId="5AE28291" w14:textId="77777777" w:rsidR="000800D2" w:rsidRPr="000800D2" w:rsidRDefault="000800D2" w:rsidP="000800D2">
            <w:pPr>
              <w:rPr>
                <w:rFonts w:ascii="Times" w:eastAsia="Batang" w:hAnsi="Times"/>
                <w:sz w:val="20"/>
                <w:lang w:eastAsia="x-none"/>
              </w:rPr>
            </w:pPr>
            <w:r w:rsidRPr="000800D2">
              <w:rPr>
                <w:rFonts w:ascii="Times" w:eastAsia="Batang" w:hAnsi="Times"/>
                <w:sz w:val="20"/>
                <w:highlight w:val="darkYellow"/>
                <w:lang w:eastAsia="x-none"/>
              </w:rPr>
              <w:t>Working assumption</w:t>
            </w:r>
          </w:p>
          <w:p w14:paraId="3EB7D482" w14:textId="77777777" w:rsidR="000800D2" w:rsidRPr="000800D2" w:rsidRDefault="000800D2" w:rsidP="000800D2">
            <w:pPr>
              <w:rPr>
                <w:rFonts w:eastAsia="Batang"/>
                <w:bCs/>
                <w:sz w:val="20"/>
                <w:szCs w:val="20"/>
                <w:lang w:eastAsia="zh-CN"/>
              </w:rPr>
            </w:pPr>
            <w:r w:rsidRPr="000800D2">
              <w:rPr>
                <w:rFonts w:eastAsia="Batang"/>
                <w:bCs/>
                <w:sz w:val="20"/>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2D606548" w14:textId="77777777" w:rsidR="000800D2" w:rsidRPr="000800D2" w:rsidRDefault="000800D2" w:rsidP="000800D2">
            <w:pPr>
              <w:rPr>
                <w:rFonts w:eastAsia="Batang"/>
                <w:sz w:val="20"/>
                <w:szCs w:val="20"/>
                <w:lang w:eastAsia="x-none"/>
              </w:rPr>
            </w:pPr>
            <w:r w:rsidRPr="000800D2">
              <w:rPr>
                <w:rFonts w:eastAsia="Batang"/>
                <w:sz w:val="20"/>
                <w:szCs w:val="20"/>
                <w:lang w:eastAsia="x-none"/>
              </w:rPr>
              <w:t>Send LS to RAN4 asking whether there would be any issue (e.g. phase continuity) for supporting such TDM DMRS for IoT NTN.</w:t>
            </w:r>
          </w:p>
          <w:p w14:paraId="661A3DC4" w14:textId="77777777" w:rsidR="000800D2" w:rsidRPr="000800D2" w:rsidRDefault="000800D2" w:rsidP="000800D2">
            <w:pPr>
              <w:rPr>
                <w:rFonts w:ascii="Times" w:eastAsia="Batang" w:hAnsi="Times"/>
                <w:sz w:val="20"/>
                <w:lang w:eastAsia="x-none"/>
              </w:rPr>
            </w:pPr>
          </w:p>
          <w:p w14:paraId="6ADBFDB9" w14:textId="77777777" w:rsidR="000800D2" w:rsidRPr="000800D2" w:rsidRDefault="000800D2" w:rsidP="000800D2">
            <w:pPr>
              <w:rPr>
                <w:rFonts w:ascii="Times" w:eastAsia="Batang" w:hAnsi="Times"/>
                <w:sz w:val="20"/>
                <w:lang w:eastAsia="x-none"/>
              </w:rPr>
            </w:pPr>
          </w:p>
          <w:p w14:paraId="14A17F7F" w14:textId="77777777" w:rsidR="000800D2" w:rsidRPr="000800D2" w:rsidRDefault="000800D2" w:rsidP="000800D2">
            <w:pPr>
              <w:rPr>
                <w:rFonts w:eastAsia="DengXian"/>
                <w:bCs/>
                <w:sz w:val="20"/>
                <w:lang w:eastAsia="zh-CN"/>
              </w:rPr>
            </w:pPr>
            <w:r w:rsidRPr="000800D2">
              <w:rPr>
                <w:rFonts w:eastAsia="DengXian"/>
                <w:bCs/>
                <w:sz w:val="20"/>
                <w:highlight w:val="green"/>
                <w:lang w:eastAsia="zh-CN"/>
              </w:rPr>
              <w:t>Agreement</w:t>
            </w:r>
          </w:p>
          <w:p w14:paraId="12A4E429" w14:textId="77777777" w:rsidR="000800D2" w:rsidRPr="000800D2" w:rsidRDefault="000800D2" w:rsidP="000800D2">
            <w:pPr>
              <w:rPr>
                <w:rFonts w:eastAsia="DengXian"/>
                <w:bCs/>
                <w:sz w:val="20"/>
                <w:lang w:eastAsia="zh-CN"/>
              </w:rPr>
            </w:pPr>
            <w:r w:rsidRPr="000800D2">
              <w:rPr>
                <w:rFonts w:eastAsia="DengXian"/>
                <w:bCs/>
                <w:sz w:val="20"/>
                <w:lang w:eastAsia="zh-CN"/>
              </w:rPr>
              <w:t>Send the following LS to RAN4:</w:t>
            </w:r>
          </w:p>
          <w:p w14:paraId="5AD1B523" w14:textId="77777777" w:rsidR="000800D2" w:rsidRPr="000800D2" w:rsidRDefault="000800D2" w:rsidP="000800D2">
            <w:pPr>
              <w:rPr>
                <w:rFonts w:ascii="Times" w:eastAsia="DengXian" w:hAnsi="Times"/>
                <w:sz w:val="20"/>
                <w:lang w:val="en-US" w:eastAsia="zh-CN"/>
              </w:rPr>
            </w:pPr>
          </w:p>
          <w:p w14:paraId="3A1EDB0E" w14:textId="77777777" w:rsidR="000800D2" w:rsidRPr="000800D2" w:rsidRDefault="000800D2" w:rsidP="000800D2">
            <w:pPr>
              <w:ind w:leftChars="100" w:left="240"/>
              <w:rPr>
                <w:rFonts w:eastAsia="DengXian"/>
                <w:b/>
                <w:bCs/>
                <w:sz w:val="20"/>
                <w:lang w:eastAsia="zh-CN"/>
              </w:rPr>
            </w:pPr>
            <w:r w:rsidRPr="000800D2">
              <w:rPr>
                <w:rFonts w:eastAsia="DengXian"/>
                <w:b/>
                <w:bCs/>
                <w:sz w:val="20"/>
                <w:lang w:eastAsia="zh-CN"/>
              </w:rPr>
              <w:t>Overall description</w:t>
            </w:r>
          </w:p>
          <w:p w14:paraId="4CC66BAC" w14:textId="77777777" w:rsidR="000800D2" w:rsidRPr="000800D2" w:rsidRDefault="000800D2" w:rsidP="000800D2">
            <w:pPr>
              <w:ind w:leftChars="100" w:left="240"/>
              <w:rPr>
                <w:rFonts w:eastAsia="DengXian"/>
                <w:sz w:val="20"/>
                <w:lang w:eastAsia="zh-CN"/>
              </w:rPr>
            </w:pPr>
          </w:p>
          <w:p w14:paraId="731D792D" w14:textId="77777777" w:rsidR="000800D2" w:rsidRPr="000800D2" w:rsidRDefault="000800D2" w:rsidP="000800D2">
            <w:pPr>
              <w:ind w:leftChars="100" w:left="240"/>
              <w:rPr>
                <w:rFonts w:eastAsia="Batang"/>
                <w:bCs/>
                <w:sz w:val="20"/>
                <w:szCs w:val="20"/>
                <w:lang w:eastAsia="zh-CN"/>
              </w:rPr>
            </w:pPr>
            <w:r w:rsidRPr="000800D2">
              <w:rPr>
                <w:rFonts w:eastAsia="DengXian"/>
                <w:sz w:val="20"/>
                <w:lang w:eastAsia="zh-CN"/>
              </w:rPr>
              <w:t>RAN1 has made the following working assumption on the DMRS pattern for OCC for 3.</w:t>
            </w:r>
            <w:r w:rsidRPr="000800D2">
              <w:rPr>
                <w:rFonts w:eastAsia="Batang"/>
                <w:bCs/>
                <w:sz w:val="20"/>
                <w:szCs w:val="20"/>
                <w:lang w:eastAsia="zh-CN"/>
              </w:rPr>
              <w:t>75kHz SCS OCC for NPUSCH format 1:</w:t>
            </w:r>
          </w:p>
          <w:p w14:paraId="4CBEAF6E" w14:textId="77777777" w:rsidR="000800D2" w:rsidRPr="000800D2" w:rsidRDefault="000800D2" w:rsidP="000800D2">
            <w:pPr>
              <w:ind w:leftChars="100" w:left="240"/>
              <w:rPr>
                <w:rFonts w:eastAsia="Batang"/>
                <w:bCs/>
                <w:sz w:val="20"/>
                <w:szCs w:val="20"/>
                <w:lang w:eastAsia="zh-CN"/>
              </w:rPr>
            </w:pPr>
          </w:p>
          <w:p w14:paraId="4A5CE102" w14:textId="77777777" w:rsidR="000800D2" w:rsidRPr="000800D2" w:rsidRDefault="000800D2" w:rsidP="000800D2">
            <w:pPr>
              <w:ind w:leftChars="100" w:left="240"/>
              <w:rPr>
                <w:rFonts w:eastAsia="Batang"/>
                <w:bCs/>
                <w:sz w:val="20"/>
                <w:szCs w:val="20"/>
                <w:lang w:eastAsia="zh-CN"/>
              </w:rPr>
            </w:pPr>
            <w:r w:rsidRPr="000800D2">
              <w:rPr>
                <w:rFonts w:eastAsia="Batang"/>
                <w:bCs/>
                <w:sz w:val="20"/>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6830DF98" w14:textId="77777777" w:rsidR="000800D2" w:rsidRPr="000800D2" w:rsidRDefault="000800D2" w:rsidP="000800D2">
            <w:pPr>
              <w:rPr>
                <w:rFonts w:eastAsia="DengXian"/>
                <w:sz w:val="20"/>
                <w:lang w:eastAsia="zh-CN"/>
              </w:rPr>
            </w:pPr>
            <w:r w:rsidRPr="000800D2">
              <w:rPr>
                <w:rFonts w:eastAsia="DengXian"/>
                <w:sz w:val="20"/>
                <w:lang w:eastAsia="zh-CN"/>
              </w:rPr>
              <w:t xml:space="preserve">  </w:t>
            </w:r>
          </w:p>
          <w:p w14:paraId="35FEAA34" w14:textId="77777777" w:rsidR="000800D2" w:rsidRPr="000800D2" w:rsidRDefault="000800D2" w:rsidP="000800D2">
            <w:pPr>
              <w:ind w:leftChars="100" w:left="240"/>
              <w:rPr>
                <w:rFonts w:ascii="Times" w:eastAsia="Batang" w:hAnsi="Times"/>
                <w:b/>
                <w:bCs/>
                <w:sz w:val="20"/>
              </w:rPr>
            </w:pPr>
            <w:r w:rsidRPr="000800D2">
              <w:rPr>
                <w:rFonts w:ascii="Times" w:eastAsia="Batang" w:hAnsi="Times"/>
                <w:b/>
                <w:bCs/>
                <w:sz w:val="20"/>
              </w:rPr>
              <w:t>Question:</w:t>
            </w:r>
          </w:p>
          <w:p w14:paraId="05D45A85" w14:textId="77777777" w:rsidR="000800D2" w:rsidRPr="000800D2" w:rsidRDefault="000800D2" w:rsidP="000800D2">
            <w:pPr>
              <w:ind w:leftChars="100" w:left="240"/>
              <w:rPr>
                <w:rFonts w:ascii="Times" w:eastAsia="Batang" w:hAnsi="Times"/>
                <w:sz w:val="20"/>
              </w:rPr>
            </w:pPr>
          </w:p>
          <w:p w14:paraId="3EA15AB0" w14:textId="77777777" w:rsidR="000800D2" w:rsidRPr="000800D2" w:rsidRDefault="000800D2" w:rsidP="000800D2">
            <w:pPr>
              <w:ind w:leftChars="100" w:left="240"/>
              <w:rPr>
                <w:rFonts w:ascii="Times" w:eastAsia="Batang" w:hAnsi="Times"/>
                <w:sz w:val="20"/>
              </w:rPr>
            </w:pPr>
            <w:r w:rsidRPr="000800D2">
              <w:rPr>
                <w:rFonts w:ascii="Times" w:eastAsia="Batang" w:hAnsi="Times"/>
                <w:sz w:val="20"/>
              </w:rPr>
              <w:t xml:space="preserve">1. </w:t>
            </w:r>
            <w:r w:rsidRPr="000800D2">
              <w:rPr>
                <w:rFonts w:ascii="Times" w:eastAsia="Malgun Gothic" w:hAnsi="Times"/>
                <w:sz w:val="20"/>
                <w:lang w:val="en-US" w:eastAsia="ko-KR"/>
              </w:rPr>
              <w:t>From a RAN4 perspective, is it</w:t>
            </w:r>
            <w:r w:rsidRPr="000800D2">
              <w:rPr>
                <w:rFonts w:ascii="Times" w:eastAsia="Malgun Gothic" w:hAnsi="Times" w:hint="eastAsia"/>
                <w:sz w:val="20"/>
                <w:lang w:val="en-US" w:eastAsia="ko-KR"/>
              </w:rPr>
              <w:t xml:space="preserve"> feasible to </w:t>
            </w:r>
            <w:r w:rsidRPr="000800D2">
              <w:rPr>
                <w:rFonts w:ascii="Times" w:eastAsia="Malgun Gothic" w:hAnsi="Times"/>
                <w:sz w:val="20"/>
                <w:lang w:val="en-US" w:eastAsia="ko-KR"/>
              </w:rPr>
              <w:t>introduce</w:t>
            </w:r>
            <w:r w:rsidRPr="000800D2">
              <w:rPr>
                <w:rFonts w:ascii="Times" w:eastAsia="Malgun Gothic" w:hAnsi="Times" w:hint="eastAsia"/>
                <w:sz w:val="20"/>
                <w:lang w:val="en-US" w:eastAsia="ko-KR"/>
              </w:rPr>
              <w:t xml:space="preserve"> support of TDM DMRS</w:t>
            </w:r>
            <w:r w:rsidRPr="000800D2">
              <w:rPr>
                <w:rFonts w:ascii="Times" w:eastAsia="Malgun Gothic" w:hAnsi="Times"/>
                <w:sz w:val="20"/>
                <w:lang w:val="en-US" w:eastAsia="ko-KR"/>
              </w:rPr>
              <w:t>, as per the description above,</w:t>
            </w:r>
            <w:r w:rsidRPr="000800D2">
              <w:rPr>
                <w:rFonts w:ascii="Times" w:eastAsia="Malgun Gothic" w:hAnsi="Times" w:hint="eastAsia"/>
                <w:sz w:val="20"/>
                <w:lang w:val="en-US" w:eastAsia="ko-KR"/>
              </w:rPr>
              <w:t xml:space="preserve"> in Rel-19</w:t>
            </w:r>
            <w:r w:rsidRPr="000800D2">
              <w:rPr>
                <w:rFonts w:ascii="Times" w:eastAsia="Batang" w:hAnsi="Times"/>
                <w:sz w:val="20"/>
              </w:rPr>
              <w:t>?</w:t>
            </w:r>
          </w:p>
          <w:p w14:paraId="4F20D885" w14:textId="77777777" w:rsidR="000800D2" w:rsidRPr="000800D2" w:rsidRDefault="000800D2" w:rsidP="000800D2">
            <w:pPr>
              <w:rPr>
                <w:rFonts w:ascii="Times" w:eastAsia="Batang" w:hAnsi="Times"/>
                <w:sz w:val="20"/>
              </w:rPr>
            </w:pPr>
          </w:p>
          <w:p w14:paraId="3A1F4434" w14:textId="77777777" w:rsidR="000800D2" w:rsidRPr="000800D2" w:rsidRDefault="000800D2" w:rsidP="000800D2">
            <w:pPr>
              <w:rPr>
                <w:rFonts w:ascii="Times" w:eastAsia="Batang" w:hAnsi="Times"/>
                <w:sz w:val="20"/>
                <w:lang w:eastAsia="x-none"/>
              </w:rPr>
            </w:pPr>
            <w:bookmarkStart w:id="2" w:name="_Hlk190997376"/>
            <w:r w:rsidRPr="000800D2">
              <w:rPr>
                <w:rFonts w:ascii="Times" w:eastAsia="Batang" w:hAnsi="Times"/>
                <w:b/>
                <w:sz w:val="20"/>
                <w:lang w:eastAsia="x-none"/>
              </w:rPr>
              <w:t>R1-2501621</w:t>
            </w:r>
            <w:r w:rsidRPr="000800D2">
              <w:rPr>
                <w:rFonts w:ascii="Times" w:eastAsia="Batang" w:hAnsi="Times"/>
                <w:sz w:val="20"/>
                <w:lang w:eastAsia="x-none"/>
              </w:rPr>
              <w:tab/>
              <w:t>[Draft] LS on TDM DMRS for 3.75kHz SCS OCC</w:t>
            </w:r>
            <w:r w:rsidRPr="000800D2">
              <w:rPr>
                <w:rFonts w:ascii="Times" w:eastAsia="Batang" w:hAnsi="Times"/>
                <w:sz w:val="20"/>
                <w:lang w:eastAsia="x-none"/>
              </w:rPr>
              <w:tab/>
              <w:t>Moderator (Sony)</w:t>
            </w:r>
          </w:p>
          <w:bookmarkEnd w:id="2"/>
          <w:p w14:paraId="5C884938" w14:textId="77777777" w:rsidR="000800D2" w:rsidRPr="000800D2" w:rsidRDefault="000800D2" w:rsidP="000800D2">
            <w:pPr>
              <w:rPr>
                <w:rFonts w:ascii="Times" w:eastAsia="Batang" w:hAnsi="Times"/>
                <w:sz w:val="20"/>
                <w:lang w:eastAsia="x-none"/>
              </w:rPr>
            </w:pPr>
          </w:p>
          <w:p w14:paraId="736DCA60" w14:textId="77777777" w:rsidR="000800D2" w:rsidRPr="000800D2" w:rsidRDefault="000800D2" w:rsidP="000800D2">
            <w:pPr>
              <w:numPr>
                <w:ilvl w:val="0"/>
                <w:numId w:val="10"/>
              </w:numPr>
              <w:ind w:left="0"/>
              <w:contextualSpacing/>
              <w:rPr>
                <w:rFonts w:eastAsia="Batang"/>
                <w:bCs/>
                <w:sz w:val="20"/>
                <w:szCs w:val="20"/>
                <w:lang w:eastAsia="x-none"/>
              </w:rPr>
            </w:pPr>
            <w:r w:rsidRPr="000800D2">
              <w:rPr>
                <w:rFonts w:eastAsia="Batang"/>
                <w:bCs/>
                <w:sz w:val="20"/>
                <w:szCs w:val="20"/>
                <w:highlight w:val="green"/>
                <w:lang w:eastAsia="x-none"/>
              </w:rPr>
              <w:t>Agreement</w:t>
            </w:r>
          </w:p>
          <w:p w14:paraId="55F9A754" w14:textId="77777777" w:rsidR="000800D2" w:rsidRPr="000800D2" w:rsidRDefault="000800D2" w:rsidP="000800D2">
            <w:pPr>
              <w:rPr>
                <w:rFonts w:ascii="Times" w:eastAsia="Batang" w:hAnsi="Times"/>
                <w:sz w:val="20"/>
                <w:lang w:eastAsia="x-none"/>
              </w:rPr>
            </w:pPr>
            <w:r w:rsidRPr="000800D2">
              <w:rPr>
                <w:rFonts w:ascii="Times" w:eastAsia="Batang" w:hAnsi="Times" w:hint="eastAsia"/>
                <w:sz w:val="20"/>
                <w:lang w:eastAsia="x-none"/>
              </w:rPr>
              <w:t>T</w:t>
            </w:r>
            <w:r w:rsidRPr="000800D2">
              <w:rPr>
                <w:rFonts w:ascii="Times" w:eastAsia="Batang" w:hAnsi="Times"/>
                <w:sz w:val="20"/>
                <w:lang w:eastAsia="x-none"/>
              </w:rPr>
              <w:t>he draft LS to RAN4 in R1-2501621 is endorsed. Final LS in R1-2501622.</w:t>
            </w:r>
          </w:p>
          <w:p w14:paraId="6595356D" w14:textId="77777777" w:rsidR="000800D2" w:rsidRPr="000800D2" w:rsidRDefault="000800D2" w:rsidP="000800D2">
            <w:pPr>
              <w:rPr>
                <w:rFonts w:ascii="Times" w:eastAsia="Batang" w:hAnsi="Times"/>
                <w:sz w:val="20"/>
                <w:szCs w:val="20"/>
                <w:lang w:eastAsia="x-none"/>
              </w:rPr>
            </w:pPr>
          </w:p>
          <w:p w14:paraId="282F96BA" w14:textId="77777777" w:rsidR="000800D2" w:rsidRPr="000800D2" w:rsidRDefault="000800D2" w:rsidP="000800D2">
            <w:pPr>
              <w:numPr>
                <w:ilvl w:val="0"/>
                <w:numId w:val="10"/>
              </w:numPr>
              <w:ind w:left="0"/>
              <w:contextualSpacing/>
              <w:rPr>
                <w:rFonts w:eastAsia="Batang"/>
                <w:bCs/>
                <w:sz w:val="20"/>
                <w:szCs w:val="20"/>
                <w:lang w:eastAsia="x-none"/>
              </w:rPr>
            </w:pPr>
            <w:r w:rsidRPr="000800D2">
              <w:rPr>
                <w:rFonts w:eastAsia="Batang"/>
                <w:bCs/>
                <w:sz w:val="20"/>
                <w:szCs w:val="20"/>
                <w:highlight w:val="green"/>
                <w:lang w:eastAsia="x-none"/>
              </w:rPr>
              <w:t>Agreement</w:t>
            </w:r>
          </w:p>
          <w:p w14:paraId="44B62846" w14:textId="77777777" w:rsidR="000800D2" w:rsidRPr="000800D2" w:rsidRDefault="000800D2" w:rsidP="000800D2">
            <w:pPr>
              <w:numPr>
                <w:ilvl w:val="0"/>
                <w:numId w:val="10"/>
              </w:numPr>
              <w:ind w:left="0"/>
              <w:contextualSpacing/>
              <w:rPr>
                <w:rFonts w:eastAsia="Batang"/>
                <w:bCs/>
                <w:sz w:val="20"/>
                <w:szCs w:val="20"/>
                <w:lang w:eastAsia="x-none"/>
              </w:rPr>
            </w:pPr>
            <w:r w:rsidRPr="000800D2">
              <w:rPr>
                <w:rFonts w:eastAsia="Batang"/>
                <w:bCs/>
                <w:sz w:val="20"/>
                <w:szCs w:val="20"/>
                <w:lang w:eastAsia="x-none"/>
              </w:rPr>
              <w:t>For CONNECTED mode, UE-specific RRC signalling is used for enabling of the OCC feature.</w:t>
            </w:r>
          </w:p>
          <w:p w14:paraId="1B33E2F1" w14:textId="77777777" w:rsidR="000800D2" w:rsidRPr="000800D2" w:rsidRDefault="000800D2" w:rsidP="000800D2">
            <w:pPr>
              <w:rPr>
                <w:rFonts w:ascii="Times" w:eastAsia="Batang" w:hAnsi="Times"/>
                <w:sz w:val="20"/>
                <w:lang w:eastAsia="x-none"/>
              </w:rPr>
            </w:pPr>
          </w:p>
          <w:p w14:paraId="30960567" w14:textId="77777777" w:rsidR="000800D2" w:rsidRPr="000800D2" w:rsidRDefault="000800D2" w:rsidP="000800D2">
            <w:pPr>
              <w:numPr>
                <w:ilvl w:val="0"/>
                <w:numId w:val="10"/>
              </w:numPr>
              <w:ind w:left="0"/>
              <w:contextualSpacing/>
              <w:rPr>
                <w:rFonts w:eastAsia="Batang"/>
                <w:b/>
                <w:bCs/>
                <w:sz w:val="20"/>
                <w:lang w:eastAsia="x-none"/>
              </w:rPr>
            </w:pPr>
            <w:r w:rsidRPr="000800D2">
              <w:rPr>
                <w:rFonts w:eastAsia="Batang"/>
                <w:b/>
                <w:bCs/>
                <w:sz w:val="20"/>
                <w:lang w:eastAsia="x-none"/>
              </w:rPr>
              <w:t>Conclusion</w:t>
            </w:r>
          </w:p>
          <w:p w14:paraId="065A0FB2" w14:textId="77777777" w:rsidR="000800D2" w:rsidRPr="000800D2" w:rsidRDefault="000800D2" w:rsidP="000800D2">
            <w:pPr>
              <w:numPr>
                <w:ilvl w:val="0"/>
                <w:numId w:val="10"/>
              </w:numPr>
              <w:ind w:left="0"/>
              <w:contextualSpacing/>
              <w:rPr>
                <w:rFonts w:eastAsia="Batang"/>
                <w:sz w:val="20"/>
                <w:lang w:eastAsia="x-none"/>
              </w:rPr>
            </w:pPr>
            <w:r w:rsidRPr="000800D2">
              <w:rPr>
                <w:rFonts w:eastAsia="DengXian"/>
                <w:bCs/>
                <w:sz w:val="20"/>
                <w:lang w:eastAsia="zh-CN"/>
              </w:rPr>
              <w:lastRenderedPageBreak/>
              <w:t>RAN1 did not reach consensus on whether OCC for NPRACH is beneficial or not</w:t>
            </w:r>
            <w:r w:rsidRPr="000800D2">
              <w:rPr>
                <w:rFonts w:eastAsia="Batang"/>
                <w:bCs/>
                <w:sz w:val="20"/>
                <w:lang w:eastAsia="x-none"/>
              </w:rPr>
              <w:t xml:space="preserve">. RAN1 will not specify </w:t>
            </w:r>
            <w:r w:rsidRPr="000800D2">
              <w:rPr>
                <w:rFonts w:eastAsia="DengXian"/>
                <w:bCs/>
                <w:sz w:val="20"/>
                <w:lang w:eastAsia="zh-CN"/>
              </w:rPr>
              <w:t>support for OCC for NPRACH in Rel-19 IoT NTN.</w:t>
            </w:r>
          </w:p>
          <w:p w14:paraId="7FAD351E" w14:textId="77777777" w:rsidR="00A45F46" w:rsidRDefault="00A45F46" w:rsidP="00CA74A2">
            <w:pPr>
              <w:spacing w:afterLines="50" w:after="156"/>
              <w:jc w:val="both"/>
              <w:rPr>
                <w:sz w:val="22"/>
                <w:szCs w:val="22"/>
                <w:lang w:eastAsia="ja-JP"/>
              </w:rPr>
            </w:pPr>
          </w:p>
        </w:tc>
      </w:tr>
    </w:tbl>
    <w:p w14:paraId="13744C4B" w14:textId="77777777" w:rsidR="00A45F46" w:rsidRDefault="00A45F46" w:rsidP="00CA74A2">
      <w:pPr>
        <w:spacing w:afterLines="50" w:after="156"/>
        <w:jc w:val="both"/>
        <w:rPr>
          <w:sz w:val="22"/>
          <w:szCs w:val="22"/>
          <w:lang w:eastAsia="ja-JP"/>
        </w:rPr>
      </w:pPr>
    </w:p>
    <w:p w14:paraId="0AC426F3" w14:textId="61F976BB" w:rsidR="00C9329E" w:rsidRDefault="005F65BF" w:rsidP="00CA74A2">
      <w:pPr>
        <w:spacing w:afterLines="50" w:after="156"/>
        <w:jc w:val="both"/>
        <w:rPr>
          <w:sz w:val="22"/>
          <w:szCs w:val="22"/>
          <w:lang w:eastAsia="ja-JP"/>
        </w:rPr>
      </w:pPr>
      <w:r>
        <w:rPr>
          <w:sz w:val="22"/>
          <w:szCs w:val="22"/>
          <w:lang w:eastAsia="ja-JP"/>
        </w:rPr>
        <w:t>RAN4 is starting to consider the IoT-NTN work item</w:t>
      </w:r>
      <w:r w:rsidR="003664D0">
        <w:rPr>
          <w:sz w:val="22"/>
          <w:szCs w:val="22"/>
          <w:lang w:eastAsia="ja-JP"/>
        </w:rPr>
        <w:t xml:space="preserve">. </w:t>
      </w:r>
      <w:r w:rsidR="003077DC">
        <w:rPr>
          <w:sz w:val="22"/>
          <w:szCs w:val="22"/>
          <w:lang w:eastAsia="ja-JP"/>
        </w:rPr>
        <w:t xml:space="preserve">RAN4 </w:t>
      </w:r>
      <w:r w:rsidR="00046835">
        <w:rPr>
          <w:sz w:val="22"/>
          <w:szCs w:val="22"/>
          <w:lang w:eastAsia="ja-JP"/>
        </w:rPr>
        <w:t xml:space="preserve">is </w:t>
      </w:r>
      <w:r w:rsidR="003077DC">
        <w:rPr>
          <w:sz w:val="22"/>
          <w:szCs w:val="22"/>
          <w:lang w:eastAsia="ja-JP"/>
        </w:rPr>
        <w:t>consider</w:t>
      </w:r>
      <w:r w:rsidR="00046835">
        <w:rPr>
          <w:sz w:val="22"/>
          <w:szCs w:val="22"/>
          <w:lang w:eastAsia="ja-JP"/>
        </w:rPr>
        <w:t>ing</w:t>
      </w:r>
      <w:r w:rsidR="003077DC">
        <w:rPr>
          <w:sz w:val="22"/>
          <w:szCs w:val="22"/>
          <w:lang w:eastAsia="ja-JP"/>
        </w:rPr>
        <w:t xml:space="preserve"> </w:t>
      </w:r>
      <w:r w:rsidR="00043402">
        <w:rPr>
          <w:sz w:val="22"/>
          <w:szCs w:val="22"/>
          <w:lang w:eastAsia="ja-JP"/>
        </w:rPr>
        <w:t xml:space="preserve">at least RF requirements for OCC transmissions. </w:t>
      </w:r>
      <w:r w:rsidR="003664D0">
        <w:rPr>
          <w:sz w:val="22"/>
          <w:szCs w:val="22"/>
          <w:lang w:eastAsia="ja-JP"/>
        </w:rPr>
        <w:t xml:space="preserve">One of the significant issues that RAN4 </w:t>
      </w:r>
      <w:r w:rsidR="00046835">
        <w:rPr>
          <w:sz w:val="22"/>
          <w:szCs w:val="22"/>
          <w:lang w:eastAsia="ja-JP"/>
        </w:rPr>
        <w:t>is</w:t>
      </w:r>
      <w:r w:rsidR="003664D0">
        <w:rPr>
          <w:sz w:val="22"/>
          <w:szCs w:val="22"/>
          <w:lang w:eastAsia="ja-JP"/>
        </w:rPr>
        <w:t xml:space="preserve"> concerned with is phase and frequency </w:t>
      </w:r>
      <w:r w:rsidR="005648F9">
        <w:rPr>
          <w:sz w:val="22"/>
          <w:szCs w:val="22"/>
          <w:lang w:eastAsia="ja-JP"/>
        </w:rPr>
        <w:t xml:space="preserve">continuity. </w:t>
      </w:r>
      <w:r w:rsidR="00F01532">
        <w:rPr>
          <w:sz w:val="22"/>
          <w:szCs w:val="22"/>
          <w:lang w:eastAsia="ja-JP"/>
        </w:rPr>
        <w:t>In the RAN4</w:t>
      </w:r>
      <w:r w:rsidR="00356C28">
        <w:rPr>
          <w:sz w:val="22"/>
          <w:szCs w:val="22"/>
          <w:lang w:eastAsia="ja-JP"/>
        </w:rPr>
        <w:t>#11</w:t>
      </w:r>
      <w:r w:rsidR="007F14E3">
        <w:rPr>
          <w:sz w:val="22"/>
          <w:szCs w:val="22"/>
          <w:lang w:eastAsia="ja-JP"/>
        </w:rPr>
        <w:t>4</w:t>
      </w:r>
      <w:r w:rsidR="00356C28">
        <w:rPr>
          <w:sz w:val="22"/>
          <w:szCs w:val="22"/>
          <w:lang w:eastAsia="ja-JP"/>
        </w:rPr>
        <w:t xml:space="preserve"> </w:t>
      </w:r>
      <w:proofErr w:type="gramStart"/>
      <w:r w:rsidR="007F14E3">
        <w:rPr>
          <w:sz w:val="22"/>
          <w:szCs w:val="22"/>
          <w:lang w:eastAsia="ja-JP"/>
        </w:rPr>
        <w:t>Athens</w:t>
      </w:r>
      <w:proofErr w:type="gramEnd"/>
      <w:r w:rsidR="00356C28">
        <w:rPr>
          <w:sz w:val="22"/>
          <w:szCs w:val="22"/>
          <w:lang w:eastAsia="ja-JP"/>
        </w:rPr>
        <w:t xml:space="preserve"> meeting, RAN4 made the following agreements [7].</w:t>
      </w:r>
    </w:p>
    <w:tbl>
      <w:tblPr>
        <w:tblStyle w:val="TableGrid"/>
        <w:tblW w:w="0" w:type="auto"/>
        <w:tblLook w:val="04A0" w:firstRow="1" w:lastRow="0" w:firstColumn="1" w:lastColumn="0" w:noHBand="0" w:noVBand="1"/>
      </w:tblPr>
      <w:tblGrid>
        <w:gridCol w:w="9962"/>
      </w:tblGrid>
      <w:tr w:rsidR="00356C28" w14:paraId="15A9D1F2" w14:textId="77777777" w:rsidTr="00356C28">
        <w:tc>
          <w:tcPr>
            <w:tcW w:w="9962" w:type="dxa"/>
          </w:tcPr>
          <w:p w14:paraId="44E07DD3" w14:textId="77777777" w:rsidR="001F6636" w:rsidRPr="001F6636" w:rsidRDefault="001F6636" w:rsidP="001F6636">
            <w:pPr>
              <w:keepNext/>
              <w:overflowPunct w:val="0"/>
              <w:autoSpaceDE w:val="0"/>
              <w:autoSpaceDN w:val="0"/>
              <w:adjustRightInd w:val="0"/>
              <w:spacing w:after="60"/>
              <w:ind w:left="864" w:hanging="864"/>
              <w:outlineLvl w:val="3"/>
              <w:rPr>
                <w:rFonts w:eastAsia="DengXian"/>
                <w:b/>
                <w:bCs/>
                <w:color w:val="000000"/>
                <w:sz w:val="20"/>
                <w:szCs w:val="28"/>
                <w:u w:val="single"/>
                <w:lang w:val="en-US" w:eastAsia="ko-KR"/>
              </w:rPr>
            </w:pPr>
            <w:r w:rsidRPr="001F6636">
              <w:rPr>
                <w:rFonts w:eastAsia="DengXian"/>
                <w:bCs/>
                <w:color w:val="000000"/>
                <w:sz w:val="20"/>
                <w:szCs w:val="28"/>
                <w:u w:val="single"/>
                <w:lang w:val="en-US" w:eastAsia="ko-KR"/>
              </w:rPr>
              <w:t xml:space="preserve">Issue 2-1: UE RF requirement impact from 15 kHz single-tone NPUSCH with slot-level OCC2  </w:t>
            </w:r>
          </w:p>
          <w:p w14:paraId="7347E96E" w14:textId="77777777" w:rsidR="001F6636" w:rsidRPr="001F6636" w:rsidRDefault="001F6636" w:rsidP="001F6636">
            <w:pPr>
              <w:numPr>
                <w:ilvl w:val="0"/>
                <w:numId w:val="46"/>
              </w:numPr>
              <w:overflowPunct w:val="0"/>
              <w:autoSpaceDE w:val="0"/>
              <w:autoSpaceDN w:val="0"/>
              <w:adjustRightInd w:val="0"/>
              <w:spacing w:after="120"/>
              <w:rPr>
                <w:rFonts w:eastAsia="SimSun"/>
                <w:color w:val="000000"/>
                <w:sz w:val="20"/>
                <w:lang w:eastAsia="zh-CN"/>
              </w:rPr>
            </w:pPr>
            <w:bookmarkStart w:id="3" w:name="OLE_LINK16"/>
            <w:bookmarkStart w:id="4" w:name="OLE_LINK77"/>
            <w:r w:rsidRPr="001F6636">
              <w:rPr>
                <w:rFonts w:eastAsia="SimSun"/>
                <w:color w:val="000000"/>
                <w:sz w:val="20"/>
                <w:lang w:eastAsia="zh-CN"/>
              </w:rPr>
              <w:t>Agreement</w:t>
            </w:r>
            <w:bookmarkEnd w:id="3"/>
            <w:r w:rsidRPr="001F6636">
              <w:rPr>
                <w:rFonts w:eastAsia="SimSun"/>
                <w:color w:val="000000"/>
                <w:sz w:val="20"/>
                <w:lang w:eastAsia="zh-CN"/>
              </w:rPr>
              <w:t xml:space="preserve">: </w:t>
            </w:r>
          </w:p>
          <w:p w14:paraId="28D322BD" w14:textId="77777777" w:rsidR="001F6636" w:rsidRPr="001F6636" w:rsidRDefault="001F6636" w:rsidP="001F6636">
            <w:pPr>
              <w:numPr>
                <w:ilvl w:val="1"/>
                <w:numId w:val="46"/>
              </w:numPr>
              <w:overflowPunct w:val="0"/>
              <w:autoSpaceDE w:val="0"/>
              <w:autoSpaceDN w:val="0"/>
              <w:adjustRightInd w:val="0"/>
              <w:spacing w:after="120"/>
              <w:rPr>
                <w:rFonts w:eastAsia="SimSun"/>
                <w:color w:val="000000"/>
                <w:sz w:val="20"/>
                <w:lang w:eastAsia="zh-CN"/>
              </w:rPr>
            </w:pPr>
            <w:bookmarkStart w:id="5" w:name="OLE_LINK36"/>
            <w:r w:rsidRPr="001F6636">
              <w:rPr>
                <w:rFonts w:eastAsia="SimSun"/>
                <w:color w:val="000000"/>
                <w:sz w:val="20"/>
                <w:lang w:eastAsia="zh-CN"/>
              </w:rPr>
              <w:t>No RF impact on OCC2 for IoT NTN.</w:t>
            </w:r>
            <w:bookmarkEnd w:id="4"/>
            <w:bookmarkEnd w:id="5"/>
          </w:p>
          <w:p w14:paraId="46E87737" w14:textId="77777777" w:rsidR="001F6636" w:rsidRPr="001F6636" w:rsidRDefault="001F6636" w:rsidP="001F6636">
            <w:pPr>
              <w:overflowPunct w:val="0"/>
              <w:autoSpaceDE w:val="0"/>
              <w:autoSpaceDN w:val="0"/>
              <w:adjustRightInd w:val="0"/>
              <w:spacing w:after="120"/>
              <w:rPr>
                <w:rFonts w:eastAsia="SimSun"/>
                <w:color w:val="000000"/>
                <w:sz w:val="20"/>
                <w:lang w:eastAsia="zh-CN"/>
              </w:rPr>
            </w:pPr>
          </w:p>
          <w:p w14:paraId="5F32488E" w14:textId="77777777" w:rsidR="001F6636" w:rsidRPr="001F6636" w:rsidRDefault="001F6636" w:rsidP="001F6636">
            <w:pPr>
              <w:keepNext/>
              <w:overflowPunct w:val="0"/>
              <w:autoSpaceDE w:val="0"/>
              <w:autoSpaceDN w:val="0"/>
              <w:adjustRightInd w:val="0"/>
              <w:spacing w:after="60"/>
              <w:ind w:left="864" w:hanging="864"/>
              <w:outlineLvl w:val="3"/>
              <w:rPr>
                <w:rFonts w:eastAsia="DengXian"/>
                <w:b/>
                <w:bCs/>
                <w:color w:val="000000"/>
                <w:sz w:val="20"/>
                <w:szCs w:val="18"/>
                <w:u w:val="single"/>
                <w:lang w:eastAsia="ko-KR"/>
              </w:rPr>
            </w:pPr>
            <w:r w:rsidRPr="001F6636">
              <w:rPr>
                <w:rFonts w:eastAsia="DengXian"/>
                <w:bCs/>
                <w:color w:val="000000"/>
                <w:sz w:val="20"/>
                <w:szCs w:val="28"/>
                <w:u w:val="single"/>
                <w:lang w:eastAsia="ko-KR"/>
              </w:rPr>
              <w:t xml:space="preserve">Issue 2-2: Whether there would be UE RF requirement impact when OCC schemes would cross gap in UL transmission.  </w:t>
            </w:r>
          </w:p>
          <w:p w14:paraId="271645AE" w14:textId="77777777" w:rsidR="001F6636" w:rsidRPr="001F6636" w:rsidRDefault="001F6636" w:rsidP="001F6636">
            <w:pPr>
              <w:numPr>
                <w:ilvl w:val="0"/>
                <w:numId w:val="46"/>
              </w:numPr>
              <w:overflowPunct w:val="0"/>
              <w:autoSpaceDE w:val="0"/>
              <w:autoSpaceDN w:val="0"/>
              <w:adjustRightInd w:val="0"/>
              <w:spacing w:after="120"/>
              <w:rPr>
                <w:rFonts w:eastAsia="SimSun"/>
                <w:color w:val="000000"/>
                <w:sz w:val="20"/>
                <w:lang w:eastAsia="zh-CN"/>
              </w:rPr>
            </w:pPr>
            <w:bookmarkStart w:id="6" w:name="OLE_LINK4"/>
            <w:r w:rsidRPr="001F6636">
              <w:rPr>
                <w:rFonts w:eastAsia="SimSun"/>
                <w:color w:val="000000"/>
                <w:sz w:val="20"/>
                <w:lang w:eastAsia="zh-CN"/>
              </w:rPr>
              <w:t>Agreement</w:t>
            </w:r>
            <w:bookmarkEnd w:id="6"/>
            <w:r w:rsidRPr="001F6636">
              <w:rPr>
                <w:rFonts w:eastAsia="SimSun"/>
                <w:color w:val="000000"/>
                <w:sz w:val="20"/>
                <w:lang w:eastAsia="zh-CN"/>
              </w:rPr>
              <w:t xml:space="preserve">: </w:t>
            </w:r>
          </w:p>
          <w:p w14:paraId="1C7BF2BD" w14:textId="77777777" w:rsidR="001F6636" w:rsidRPr="001F6636" w:rsidRDefault="001F6636" w:rsidP="001F6636">
            <w:pPr>
              <w:numPr>
                <w:ilvl w:val="1"/>
                <w:numId w:val="46"/>
              </w:numPr>
              <w:overflowPunct w:val="0"/>
              <w:autoSpaceDE w:val="0"/>
              <w:autoSpaceDN w:val="0"/>
              <w:adjustRightInd w:val="0"/>
              <w:spacing w:after="120"/>
              <w:rPr>
                <w:rFonts w:eastAsia="SimSun"/>
                <w:color w:val="000000"/>
                <w:sz w:val="20"/>
                <w:lang w:eastAsia="zh-CN"/>
              </w:rPr>
            </w:pPr>
            <w:bookmarkStart w:id="7" w:name="OLE_LINK42"/>
            <w:r w:rsidRPr="001F6636">
              <w:rPr>
                <w:rFonts w:eastAsia="SimSun"/>
                <w:color w:val="000000"/>
                <w:sz w:val="20"/>
                <w:lang w:eastAsia="zh-CN"/>
              </w:rPr>
              <w:t xml:space="preserve">No RF impact for &lt;1ms gap length.  </w:t>
            </w:r>
          </w:p>
          <w:p w14:paraId="5A1BFDEC" w14:textId="77777777" w:rsidR="001F6636" w:rsidRPr="001F6636" w:rsidRDefault="001F6636" w:rsidP="001F6636">
            <w:pPr>
              <w:numPr>
                <w:ilvl w:val="1"/>
                <w:numId w:val="46"/>
              </w:numPr>
              <w:overflowPunct w:val="0"/>
              <w:autoSpaceDE w:val="0"/>
              <w:autoSpaceDN w:val="0"/>
              <w:adjustRightInd w:val="0"/>
              <w:spacing w:after="120"/>
              <w:rPr>
                <w:rFonts w:eastAsia="SimSun"/>
                <w:color w:val="000000"/>
                <w:sz w:val="20"/>
                <w:lang w:eastAsia="zh-CN"/>
              </w:rPr>
            </w:pPr>
            <w:r w:rsidRPr="001F6636">
              <w:rPr>
                <w:rFonts w:eastAsia="SimSun"/>
                <w:color w:val="000000"/>
                <w:sz w:val="20"/>
                <w:lang w:eastAsia="zh-CN"/>
              </w:rPr>
              <w:t>FFS for longer gaps.</w:t>
            </w:r>
          </w:p>
          <w:bookmarkEnd w:id="7"/>
          <w:p w14:paraId="7EE92896" w14:textId="77777777" w:rsidR="001F6636" w:rsidRPr="001F6636" w:rsidRDefault="001F6636" w:rsidP="001F6636">
            <w:pPr>
              <w:overflowPunct w:val="0"/>
              <w:autoSpaceDE w:val="0"/>
              <w:autoSpaceDN w:val="0"/>
              <w:adjustRightInd w:val="0"/>
              <w:spacing w:after="120"/>
              <w:rPr>
                <w:rFonts w:eastAsia="SimSun"/>
                <w:color w:val="000000"/>
                <w:sz w:val="20"/>
                <w:lang w:eastAsia="zh-CN"/>
              </w:rPr>
            </w:pPr>
          </w:p>
          <w:p w14:paraId="51C70B3C" w14:textId="77777777" w:rsidR="001F6636" w:rsidRPr="001F6636" w:rsidRDefault="001F6636" w:rsidP="001F6636">
            <w:pPr>
              <w:keepNext/>
              <w:overflowPunct w:val="0"/>
              <w:autoSpaceDE w:val="0"/>
              <w:autoSpaceDN w:val="0"/>
              <w:adjustRightInd w:val="0"/>
              <w:spacing w:after="60"/>
              <w:ind w:left="864" w:hanging="864"/>
              <w:outlineLvl w:val="3"/>
              <w:rPr>
                <w:rFonts w:eastAsia="DengXian"/>
                <w:b/>
                <w:bCs/>
                <w:color w:val="000000"/>
                <w:sz w:val="20"/>
                <w:szCs w:val="18"/>
                <w:u w:val="single"/>
                <w:lang w:val="en-US" w:eastAsia="ko-KR"/>
              </w:rPr>
            </w:pPr>
            <w:r w:rsidRPr="001F6636">
              <w:rPr>
                <w:rFonts w:eastAsia="DengXian"/>
                <w:bCs/>
                <w:color w:val="000000"/>
                <w:sz w:val="20"/>
                <w:szCs w:val="28"/>
                <w:u w:val="single"/>
                <w:lang w:val="en-US" w:eastAsia="ko-KR"/>
              </w:rPr>
              <w:t xml:space="preserve">Issue 2-3: Whether UE would need to re-synchronize its TX frequency periodically to avoid high and opposite frequency inaccuracy between a pair of </w:t>
            </w:r>
            <w:proofErr w:type="gramStart"/>
            <w:r w:rsidRPr="001F6636">
              <w:rPr>
                <w:rFonts w:eastAsia="DengXian"/>
                <w:bCs/>
                <w:color w:val="000000"/>
                <w:sz w:val="20"/>
                <w:szCs w:val="28"/>
                <w:u w:val="single"/>
                <w:lang w:val="en-US" w:eastAsia="ko-KR"/>
              </w:rPr>
              <w:t>OCC</w:t>
            </w:r>
            <w:proofErr w:type="gramEnd"/>
            <w:r w:rsidRPr="001F6636">
              <w:rPr>
                <w:rFonts w:eastAsia="DengXian"/>
                <w:bCs/>
                <w:color w:val="000000"/>
                <w:sz w:val="20"/>
                <w:szCs w:val="28"/>
                <w:u w:val="single"/>
                <w:lang w:val="en-US" w:eastAsia="ko-KR"/>
              </w:rPr>
              <w:t xml:space="preserve"> UEs. </w:t>
            </w:r>
          </w:p>
          <w:p w14:paraId="5C06E9AB" w14:textId="77777777" w:rsidR="001F6636" w:rsidRPr="001F6636" w:rsidRDefault="001F6636" w:rsidP="001F6636">
            <w:pPr>
              <w:numPr>
                <w:ilvl w:val="0"/>
                <w:numId w:val="46"/>
              </w:numPr>
              <w:overflowPunct w:val="0"/>
              <w:autoSpaceDE w:val="0"/>
              <w:autoSpaceDN w:val="0"/>
              <w:adjustRightInd w:val="0"/>
              <w:spacing w:after="120"/>
              <w:rPr>
                <w:rFonts w:eastAsia="SimSun"/>
                <w:color w:val="000000"/>
                <w:sz w:val="20"/>
                <w:lang w:eastAsia="zh-CN"/>
              </w:rPr>
            </w:pPr>
            <w:r w:rsidRPr="001F6636">
              <w:rPr>
                <w:rFonts w:eastAsia="SimSun"/>
                <w:color w:val="000000"/>
                <w:sz w:val="20"/>
                <w:lang w:eastAsia="zh-CN"/>
              </w:rPr>
              <w:t xml:space="preserve">Agreement: </w:t>
            </w:r>
          </w:p>
          <w:p w14:paraId="3C514AA8" w14:textId="23B802AF" w:rsidR="00356C28" w:rsidRPr="001F6636" w:rsidRDefault="001F6636" w:rsidP="00F2192F">
            <w:pPr>
              <w:numPr>
                <w:ilvl w:val="1"/>
                <w:numId w:val="46"/>
              </w:numPr>
              <w:overflowPunct w:val="0"/>
              <w:autoSpaceDE w:val="0"/>
              <w:autoSpaceDN w:val="0"/>
              <w:adjustRightInd w:val="0"/>
              <w:spacing w:after="120"/>
              <w:rPr>
                <w:rFonts w:eastAsia="SimSun"/>
                <w:color w:val="000000"/>
                <w:sz w:val="20"/>
                <w:lang w:eastAsia="zh-CN"/>
              </w:rPr>
            </w:pPr>
            <w:bookmarkStart w:id="8" w:name="OLE_LINK8"/>
            <w:bookmarkStart w:id="9" w:name="OLE_LINK11"/>
            <w:bookmarkStart w:id="10" w:name="OLE_LINK14"/>
            <w:r w:rsidRPr="001F6636">
              <w:rPr>
                <w:rFonts w:eastAsia="PMingLiU"/>
                <w:color w:val="000000"/>
                <w:sz w:val="20"/>
                <w:lang w:eastAsia="zh-TW"/>
              </w:rPr>
              <w:t xml:space="preserve">Further discuss whether solutions (e.g., CFO grouping) for solving frequency inaccuracy between OCC UEs would have potential RF impact. </w:t>
            </w:r>
            <w:bookmarkEnd w:id="8"/>
            <w:bookmarkEnd w:id="9"/>
            <w:bookmarkEnd w:id="10"/>
            <w:r w:rsidR="000F3423" w:rsidRPr="001F6636">
              <w:rPr>
                <w:rFonts w:eastAsia="PMingLiU"/>
                <w:i/>
                <w:iCs/>
                <w:sz w:val="20"/>
                <w:lang w:val="en-US" w:eastAsia="zh-TW"/>
              </w:rPr>
              <w:t xml:space="preserve"> </w:t>
            </w:r>
          </w:p>
        </w:tc>
      </w:tr>
    </w:tbl>
    <w:p w14:paraId="63342A3C" w14:textId="53B258A9" w:rsidR="00C9329E" w:rsidRDefault="00C9329E" w:rsidP="00CA74A2">
      <w:pPr>
        <w:spacing w:afterLines="50" w:after="156"/>
        <w:jc w:val="both"/>
        <w:rPr>
          <w:sz w:val="22"/>
          <w:szCs w:val="22"/>
          <w:lang w:eastAsia="ja-JP"/>
        </w:rPr>
      </w:pPr>
    </w:p>
    <w:p w14:paraId="65683F36" w14:textId="77777777" w:rsidR="008D68B9" w:rsidRDefault="005648F9" w:rsidP="00CA74A2">
      <w:pPr>
        <w:spacing w:afterLines="50" w:after="156"/>
        <w:jc w:val="both"/>
        <w:rPr>
          <w:sz w:val="22"/>
          <w:szCs w:val="22"/>
          <w:lang w:eastAsia="ja-JP"/>
        </w:rPr>
      </w:pPr>
      <w:r>
        <w:rPr>
          <w:sz w:val="22"/>
          <w:szCs w:val="22"/>
          <w:lang w:eastAsia="ja-JP"/>
        </w:rPr>
        <w:t>In this document, we consider</w:t>
      </w:r>
      <w:r w:rsidR="008D68B9">
        <w:rPr>
          <w:sz w:val="22"/>
          <w:szCs w:val="22"/>
          <w:lang w:eastAsia="ja-JP"/>
        </w:rPr>
        <w:t>:</w:t>
      </w:r>
    </w:p>
    <w:p w14:paraId="6E16CB4A" w14:textId="77777777" w:rsidR="008D68B9" w:rsidRDefault="00571D8B" w:rsidP="00712374">
      <w:pPr>
        <w:pStyle w:val="ListParagraph"/>
        <w:numPr>
          <w:ilvl w:val="0"/>
          <w:numId w:val="48"/>
        </w:numPr>
        <w:spacing w:afterLines="50" w:after="156"/>
        <w:ind w:firstLineChars="0"/>
        <w:jc w:val="both"/>
        <w:rPr>
          <w:sz w:val="22"/>
          <w:szCs w:val="22"/>
          <w:lang w:eastAsia="ja-JP"/>
        </w:rPr>
      </w:pPr>
      <w:r w:rsidRPr="008D68B9">
        <w:rPr>
          <w:sz w:val="22"/>
          <w:szCs w:val="22"/>
          <w:lang w:eastAsia="ja-JP"/>
        </w:rPr>
        <w:t>UE resync</w:t>
      </w:r>
      <w:r w:rsidR="0090145D" w:rsidRPr="008D68B9">
        <w:rPr>
          <w:sz w:val="22"/>
          <w:szCs w:val="22"/>
          <w:lang w:eastAsia="ja-JP"/>
        </w:rPr>
        <w:t>hronisation during ongoing NPUSCH transmission and its</w:t>
      </w:r>
      <w:r w:rsidR="008D68B9" w:rsidRPr="008D68B9">
        <w:rPr>
          <w:sz w:val="22"/>
          <w:szCs w:val="22"/>
          <w:lang w:eastAsia="ja-JP"/>
        </w:rPr>
        <w:t xml:space="preserve"> potential impact on UE performance</w:t>
      </w:r>
      <w:r w:rsidR="00F34854" w:rsidRPr="008D68B9">
        <w:rPr>
          <w:sz w:val="22"/>
          <w:szCs w:val="22"/>
          <w:lang w:eastAsia="ja-JP"/>
        </w:rPr>
        <w:t>.</w:t>
      </w:r>
    </w:p>
    <w:p w14:paraId="17A58594" w14:textId="3BEB3F2D" w:rsidR="00991B10" w:rsidRDefault="008D68B9" w:rsidP="00712374">
      <w:pPr>
        <w:pStyle w:val="ListParagraph"/>
        <w:numPr>
          <w:ilvl w:val="0"/>
          <w:numId w:val="48"/>
        </w:numPr>
        <w:spacing w:afterLines="50" w:after="156"/>
        <w:ind w:firstLineChars="0"/>
        <w:jc w:val="both"/>
        <w:rPr>
          <w:sz w:val="22"/>
          <w:szCs w:val="22"/>
          <w:lang w:eastAsia="ja-JP"/>
        </w:rPr>
      </w:pPr>
      <w:r>
        <w:rPr>
          <w:sz w:val="22"/>
          <w:szCs w:val="22"/>
          <w:lang w:eastAsia="ja-JP"/>
        </w:rPr>
        <w:t>T</w:t>
      </w:r>
      <w:r w:rsidR="00043402" w:rsidRPr="008D68B9">
        <w:rPr>
          <w:sz w:val="22"/>
          <w:szCs w:val="22"/>
          <w:lang w:eastAsia="ja-JP"/>
        </w:rPr>
        <w:t xml:space="preserve">he </w:t>
      </w:r>
      <w:r w:rsidR="00712374" w:rsidRPr="008D68B9">
        <w:rPr>
          <w:sz w:val="22"/>
          <w:szCs w:val="22"/>
          <w:lang w:eastAsia="ja-JP"/>
        </w:rPr>
        <w:t xml:space="preserve">alignment of </w:t>
      </w:r>
      <w:r w:rsidR="009249B7" w:rsidRPr="008D68B9">
        <w:rPr>
          <w:sz w:val="22"/>
          <w:szCs w:val="22"/>
          <w:lang w:eastAsia="ja-JP"/>
        </w:rPr>
        <w:t>OCC</w:t>
      </w:r>
      <w:r w:rsidR="00712374" w:rsidRPr="008D68B9">
        <w:rPr>
          <w:sz w:val="22"/>
          <w:szCs w:val="22"/>
          <w:lang w:eastAsia="ja-JP"/>
        </w:rPr>
        <w:t>-ed</w:t>
      </w:r>
      <w:r w:rsidR="009249B7" w:rsidRPr="008D68B9">
        <w:rPr>
          <w:sz w:val="22"/>
          <w:szCs w:val="22"/>
          <w:lang w:eastAsia="ja-JP"/>
        </w:rPr>
        <w:t xml:space="preserve"> NPUSCH format 1</w:t>
      </w:r>
      <w:r w:rsidR="00712374" w:rsidRPr="008D68B9">
        <w:rPr>
          <w:sz w:val="22"/>
          <w:szCs w:val="22"/>
          <w:lang w:eastAsia="ja-JP"/>
        </w:rPr>
        <w:t xml:space="preserve"> transmissions</w:t>
      </w:r>
      <w:r w:rsidR="00974070" w:rsidRPr="008D68B9">
        <w:rPr>
          <w:sz w:val="22"/>
          <w:szCs w:val="22"/>
          <w:lang w:eastAsia="ja-JP"/>
        </w:rPr>
        <w:t xml:space="preserve"> </w:t>
      </w:r>
      <w:r w:rsidR="002F495A" w:rsidRPr="008D68B9">
        <w:rPr>
          <w:sz w:val="22"/>
          <w:szCs w:val="22"/>
          <w:lang w:eastAsia="ja-JP"/>
        </w:rPr>
        <w:t xml:space="preserve">and </w:t>
      </w:r>
      <w:r w:rsidR="006B3FD1" w:rsidRPr="008D68B9">
        <w:rPr>
          <w:sz w:val="22"/>
          <w:szCs w:val="22"/>
          <w:lang w:eastAsia="ja-JP"/>
        </w:rPr>
        <w:t>whether UL transmission gaps cause issues for OCC-ed UL transmissions</w:t>
      </w:r>
      <w:r w:rsidR="00712374" w:rsidRPr="008D68B9">
        <w:rPr>
          <w:sz w:val="22"/>
          <w:szCs w:val="22"/>
          <w:lang w:eastAsia="ja-JP"/>
        </w:rPr>
        <w:t>.</w:t>
      </w:r>
    </w:p>
    <w:p w14:paraId="11B50C3C" w14:textId="3ECD1E40" w:rsidR="008D68B9" w:rsidRPr="008D68B9" w:rsidRDefault="008D68B9" w:rsidP="00712374">
      <w:pPr>
        <w:pStyle w:val="ListParagraph"/>
        <w:numPr>
          <w:ilvl w:val="0"/>
          <w:numId w:val="48"/>
        </w:numPr>
        <w:spacing w:afterLines="50" w:after="156"/>
        <w:ind w:firstLineChars="0"/>
        <w:jc w:val="both"/>
        <w:rPr>
          <w:sz w:val="22"/>
          <w:szCs w:val="22"/>
          <w:lang w:eastAsia="ja-JP"/>
        </w:rPr>
      </w:pPr>
      <w:r>
        <w:rPr>
          <w:sz w:val="22"/>
          <w:szCs w:val="22"/>
          <w:lang w:eastAsia="ja-JP"/>
        </w:rPr>
        <w:t>Support of TDM DMRS for 3.75kHz SCS</w:t>
      </w:r>
    </w:p>
    <w:p w14:paraId="16ADD4CD" w14:textId="1CA5F989" w:rsidR="00094668" w:rsidRDefault="005822A0" w:rsidP="0009466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Resynchronisation during an ongoing NPUSCH transmission</w:t>
      </w:r>
    </w:p>
    <w:p w14:paraId="4AB8D031" w14:textId="4D333B37" w:rsidR="006B37FF" w:rsidRDefault="00F75926" w:rsidP="006B37FF">
      <w:pPr>
        <w:spacing w:afterLines="50" w:after="156"/>
        <w:jc w:val="both"/>
        <w:rPr>
          <w:sz w:val="22"/>
          <w:szCs w:val="22"/>
          <w:lang w:val="en-US"/>
        </w:rPr>
      </w:pPr>
      <w:r>
        <w:rPr>
          <w:sz w:val="22"/>
          <w:szCs w:val="22"/>
          <w:lang w:val="en-US"/>
        </w:rPr>
        <w:t xml:space="preserve">Multiplexing two users on the same physical resource </w:t>
      </w:r>
      <w:proofErr w:type="gramStart"/>
      <w:r>
        <w:rPr>
          <w:sz w:val="22"/>
          <w:szCs w:val="22"/>
          <w:lang w:val="en-US"/>
        </w:rPr>
        <w:t>through the use of</w:t>
      </w:r>
      <w:proofErr w:type="gramEnd"/>
      <w:r>
        <w:rPr>
          <w:sz w:val="22"/>
          <w:szCs w:val="22"/>
          <w:lang w:val="en-US"/>
        </w:rPr>
        <w:t xml:space="preserve"> OCC </w:t>
      </w:r>
      <w:r w:rsidR="004174F2">
        <w:rPr>
          <w:sz w:val="22"/>
          <w:szCs w:val="22"/>
          <w:lang w:val="en-US"/>
        </w:rPr>
        <w:t xml:space="preserve">is possible as long as there is minimal phase rotation </w:t>
      </w:r>
      <w:r w:rsidR="009E3F34">
        <w:rPr>
          <w:sz w:val="22"/>
          <w:szCs w:val="22"/>
          <w:lang w:val="en-US"/>
        </w:rPr>
        <w:t xml:space="preserve">between the paired UEs taking part in the OCC process. The relative phase rotation between </w:t>
      </w:r>
      <w:r w:rsidR="00A71C31">
        <w:rPr>
          <w:sz w:val="22"/>
          <w:szCs w:val="22"/>
          <w:lang w:val="en-US"/>
        </w:rPr>
        <w:t>UEs destroys the orthogonality between the OCC codewords, leading to performance degradation</w:t>
      </w:r>
      <w:r w:rsidR="009D626F">
        <w:rPr>
          <w:sz w:val="22"/>
          <w:szCs w:val="22"/>
          <w:lang w:val="en-US"/>
        </w:rPr>
        <w:t xml:space="preserve"> [2]</w:t>
      </w:r>
      <w:r w:rsidR="006D755B">
        <w:rPr>
          <w:sz w:val="22"/>
          <w:szCs w:val="22"/>
          <w:lang w:val="en-US"/>
        </w:rPr>
        <w:t>.</w:t>
      </w:r>
      <w:r w:rsidR="009D626F">
        <w:rPr>
          <w:sz w:val="22"/>
          <w:szCs w:val="22"/>
          <w:lang w:val="en-US"/>
        </w:rPr>
        <w:t xml:space="preserve"> This effect has been observed in simulation results from various companies.</w:t>
      </w:r>
    </w:p>
    <w:p w14:paraId="081C170F" w14:textId="2314AF82" w:rsidR="009D626F" w:rsidRDefault="00C54A3F" w:rsidP="006B37FF">
      <w:pPr>
        <w:spacing w:afterLines="50" w:after="156"/>
        <w:jc w:val="both"/>
        <w:rPr>
          <w:sz w:val="22"/>
          <w:szCs w:val="22"/>
          <w:lang w:val="en-US"/>
        </w:rPr>
      </w:pPr>
      <w:r>
        <w:rPr>
          <w:sz w:val="22"/>
          <w:szCs w:val="22"/>
          <w:lang w:val="en-US"/>
        </w:rPr>
        <w:t>Phase rotation occurs due to the CFO (carrier frequency offsets) of the</w:t>
      </w:r>
      <w:r w:rsidR="009A5D47">
        <w:rPr>
          <w:sz w:val="22"/>
          <w:szCs w:val="22"/>
          <w:lang w:val="en-US"/>
        </w:rPr>
        <w:t xml:space="preserve"> UEs that are paired through OCC. The </w:t>
      </w:r>
      <w:r w:rsidR="008D62F7">
        <w:rPr>
          <w:sz w:val="22"/>
          <w:szCs w:val="22"/>
          <w:lang w:val="en-US"/>
        </w:rPr>
        <w:t xml:space="preserve">issue is at its most problematic when one of the UEs in the OCC pair has the maximum positive CFO and the other UE has the maximum negative </w:t>
      </w:r>
      <w:r w:rsidR="00A62363">
        <w:rPr>
          <w:sz w:val="22"/>
          <w:szCs w:val="22"/>
          <w:lang w:val="en-US"/>
        </w:rPr>
        <w:t>CFO. At a carrier frequency of 2GHz and with a frequency tolerance of 0.1ppm, the maximum CFO is 200Hz and the maximum differential CFO is 400Hz.</w:t>
      </w:r>
      <w:r w:rsidR="00AC76B7">
        <w:rPr>
          <w:sz w:val="22"/>
          <w:szCs w:val="22"/>
          <w:lang w:val="en-US"/>
        </w:rPr>
        <w:t xml:space="preserve"> At this </w:t>
      </w:r>
      <w:r w:rsidR="0081448D">
        <w:rPr>
          <w:sz w:val="22"/>
          <w:szCs w:val="22"/>
          <w:lang w:val="en-US"/>
        </w:rPr>
        <w:t xml:space="preserve">maximum differential CFO, a differential phase of </w:t>
      </w:r>
      <w:r w:rsidR="005A7755">
        <w:rPr>
          <w:sz w:val="22"/>
          <w:szCs w:val="22"/>
          <w:lang w:val="en-US"/>
        </w:rPr>
        <w:t xml:space="preserve">40.3 degrees is observed </w:t>
      </w:r>
      <w:r w:rsidR="0077476F">
        <w:rPr>
          <w:sz w:val="22"/>
          <w:szCs w:val="22"/>
          <w:lang w:val="en-US"/>
        </w:rPr>
        <w:t>with OCC2 at 3.75kHz SCS.</w:t>
      </w:r>
    </w:p>
    <w:p w14:paraId="1EE7A5F3" w14:textId="577C3894" w:rsidR="0077476F" w:rsidRDefault="0077476F" w:rsidP="006B37FF">
      <w:pPr>
        <w:spacing w:afterLines="50" w:after="156"/>
        <w:jc w:val="both"/>
        <w:rPr>
          <w:sz w:val="22"/>
          <w:szCs w:val="22"/>
          <w:lang w:val="en-US"/>
        </w:rPr>
      </w:pPr>
      <w:r>
        <w:rPr>
          <w:sz w:val="22"/>
          <w:szCs w:val="22"/>
          <w:lang w:val="en-US"/>
        </w:rPr>
        <w:lastRenderedPageBreak/>
        <w:t xml:space="preserve">The simulation assumptions for </w:t>
      </w:r>
      <w:r w:rsidR="000B5369">
        <w:rPr>
          <w:sz w:val="22"/>
          <w:szCs w:val="22"/>
          <w:lang w:val="en-US"/>
        </w:rPr>
        <w:t xml:space="preserve">IoT-NTN assume that the </w:t>
      </w:r>
      <w:r w:rsidR="00F122DC">
        <w:rPr>
          <w:sz w:val="22"/>
          <w:szCs w:val="22"/>
          <w:lang w:val="en-US"/>
        </w:rPr>
        <w:t>frequency error of a UE is randomly distributed between -0.1ppm and +0.1ppm:</w:t>
      </w:r>
    </w:p>
    <w:tbl>
      <w:tblPr>
        <w:tblW w:w="9040" w:type="dxa"/>
        <w:jc w:val="center"/>
        <w:tblCellMar>
          <w:left w:w="0" w:type="dxa"/>
          <w:right w:w="0" w:type="dxa"/>
        </w:tblCellMar>
        <w:tblLook w:val="04A0" w:firstRow="1" w:lastRow="0" w:firstColumn="1" w:lastColumn="0" w:noHBand="0" w:noVBand="1"/>
      </w:tblPr>
      <w:tblGrid>
        <w:gridCol w:w="2183"/>
        <w:gridCol w:w="6857"/>
      </w:tblGrid>
      <w:tr w:rsidR="004605FD" w:rsidRPr="00B22A02" w14:paraId="0FD0C696" w14:textId="77777777">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9DD934C" w14:textId="77777777" w:rsidR="004605FD" w:rsidRPr="00B22A02" w:rsidRDefault="004605FD">
            <w:pPr>
              <w:snapToGrid w:val="0"/>
              <w:rPr>
                <w:rFonts w:ascii="Arial" w:eastAsia="SimSun" w:hAnsi="Arial" w:cs="Arial"/>
                <w:sz w:val="16"/>
                <w:szCs w:val="16"/>
                <w:lang w:eastAsia="zh-CN"/>
              </w:rPr>
            </w:pPr>
            <w:r w:rsidRPr="00B22A02">
              <w:rPr>
                <w:rFonts w:ascii="Arial" w:eastAsia="SimSun" w:hAnsi="Arial" w:cs="Arial"/>
                <w:sz w:val="16"/>
                <w:szCs w:val="16"/>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4689516" w14:textId="77777777" w:rsidR="004605FD" w:rsidRPr="00B22A02" w:rsidRDefault="004605FD">
            <w:pPr>
              <w:snapToGrid w:val="0"/>
              <w:spacing w:line="276" w:lineRule="auto"/>
              <w:rPr>
                <w:rFonts w:ascii="Arial" w:hAnsi="Arial" w:cs="Arial"/>
                <w:sz w:val="16"/>
                <w:szCs w:val="16"/>
              </w:rPr>
            </w:pPr>
            <w:r w:rsidRPr="00B22A02">
              <w:rPr>
                <w:rFonts w:ascii="Arial" w:hAnsi="Arial" w:cs="Arial"/>
                <w:sz w:val="16"/>
                <w:szCs w:val="16"/>
              </w:rPr>
              <w:t>Uniform random selection from [-0.1 ppm, +0.1 ppm] for all UEs</w:t>
            </w:r>
          </w:p>
          <w:p w14:paraId="1B2C5BF7" w14:textId="77777777" w:rsidR="004605FD" w:rsidRPr="00B22A02" w:rsidRDefault="004605FD">
            <w:pPr>
              <w:snapToGrid w:val="0"/>
              <w:rPr>
                <w:rFonts w:ascii="Arial" w:eastAsia="SimSun" w:hAnsi="Arial" w:cs="Arial"/>
                <w:sz w:val="16"/>
                <w:szCs w:val="16"/>
                <w:lang w:eastAsia="zh-CN"/>
              </w:rPr>
            </w:pPr>
            <w:r w:rsidRPr="00B22A02">
              <w:rPr>
                <w:rFonts w:ascii="Arial" w:hAnsi="Arial" w:cs="Arial"/>
                <w:sz w:val="16"/>
                <w:szCs w:val="16"/>
                <w:lang w:eastAsia="zh-CN"/>
              </w:rPr>
              <w:t>Variation of frequency error is negligible.</w:t>
            </w:r>
          </w:p>
        </w:tc>
      </w:tr>
    </w:tbl>
    <w:p w14:paraId="578E1191" w14:textId="77777777" w:rsidR="00F122DC" w:rsidRPr="004605FD" w:rsidRDefault="00F122DC" w:rsidP="006B37FF">
      <w:pPr>
        <w:spacing w:afterLines="50" w:after="156"/>
        <w:jc w:val="both"/>
        <w:rPr>
          <w:sz w:val="22"/>
          <w:szCs w:val="22"/>
        </w:rPr>
      </w:pPr>
    </w:p>
    <w:p w14:paraId="1755F6F5" w14:textId="77423C28" w:rsidR="001B0654" w:rsidRDefault="006C5A4F" w:rsidP="006B37FF">
      <w:pPr>
        <w:spacing w:afterLines="50" w:after="156"/>
        <w:jc w:val="both"/>
        <w:rPr>
          <w:sz w:val="22"/>
          <w:szCs w:val="22"/>
          <w:lang w:val="en-US"/>
        </w:rPr>
      </w:pPr>
      <w:r>
        <w:rPr>
          <w:sz w:val="22"/>
          <w:szCs w:val="22"/>
          <w:lang w:val="en-US"/>
        </w:rPr>
        <w:t xml:space="preserve">It could be argued that the assumption of a uniform distribution of </w:t>
      </w:r>
      <w:r w:rsidR="00862B52">
        <w:rPr>
          <w:sz w:val="22"/>
          <w:szCs w:val="22"/>
          <w:lang w:val="en-US"/>
        </w:rPr>
        <w:t xml:space="preserve">CFO is pessimistic and that a different CFO PDF (for example a Gaussian distribution) would </w:t>
      </w:r>
      <w:r w:rsidR="000872DF">
        <w:rPr>
          <w:sz w:val="22"/>
          <w:szCs w:val="22"/>
          <w:lang w:val="en-US"/>
        </w:rPr>
        <w:t xml:space="preserve">be more realistic. </w:t>
      </w:r>
      <w:r w:rsidR="0026346D">
        <w:rPr>
          <w:sz w:val="22"/>
          <w:szCs w:val="22"/>
          <w:lang w:val="en-US"/>
        </w:rPr>
        <w:t xml:space="preserve">For whatever form of PDF is adopted, pairing of UEs with </w:t>
      </w:r>
      <w:r w:rsidR="001212F8">
        <w:rPr>
          <w:sz w:val="22"/>
          <w:szCs w:val="22"/>
          <w:lang w:val="en-US"/>
        </w:rPr>
        <w:t xml:space="preserve">maximum differential CFO will still lead to worst case performance. </w:t>
      </w:r>
      <w:r w:rsidR="00EE3CBD">
        <w:rPr>
          <w:sz w:val="22"/>
          <w:szCs w:val="22"/>
          <w:lang w:val="en-US"/>
        </w:rPr>
        <w:t>A Monte Carlo simulation of BLER vs SNR performance would be expected to exhibit error floors</w:t>
      </w:r>
      <w:r w:rsidR="00601600">
        <w:rPr>
          <w:sz w:val="22"/>
          <w:szCs w:val="22"/>
          <w:lang w:val="en-US"/>
        </w:rPr>
        <w:t xml:space="preserve"> if some paired UEs have maximum differential CFO that </w:t>
      </w:r>
      <w:proofErr w:type="gramStart"/>
      <w:r w:rsidR="00AF5EDF">
        <w:rPr>
          <w:sz w:val="22"/>
          <w:szCs w:val="22"/>
          <w:lang w:val="en-US"/>
        </w:rPr>
        <w:t>lead</w:t>
      </w:r>
      <w:proofErr w:type="gramEnd"/>
      <w:r w:rsidR="00AF5EDF">
        <w:rPr>
          <w:sz w:val="22"/>
          <w:szCs w:val="22"/>
          <w:lang w:val="en-US"/>
        </w:rPr>
        <w:t xml:space="preserve"> to loss of OCC orthogonality.</w:t>
      </w:r>
      <w:r w:rsidR="005822A0">
        <w:rPr>
          <w:sz w:val="22"/>
          <w:szCs w:val="22"/>
          <w:lang w:val="en-US"/>
        </w:rPr>
        <w:t xml:space="preserve"> Such an error floor would be particularly problematic for a system operating at a target BLER of 1</w:t>
      </w:r>
      <w:r w:rsidR="000D1229">
        <w:rPr>
          <w:sz w:val="22"/>
          <w:szCs w:val="22"/>
          <w:lang w:val="en-US"/>
        </w:rPr>
        <w:t xml:space="preserve">% (where error floors observed in RAN1 contributions to date have </w:t>
      </w:r>
      <w:r w:rsidR="001B0654">
        <w:rPr>
          <w:sz w:val="22"/>
          <w:szCs w:val="22"/>
          <w:lang w:val="en-US"/>
        </w:rPr>
        <w:t xml:space="preserve">typically </w:t>
      </w:r>
      <w:r w:rsidR="000D1229">
        <w:rPr>
          <w:sz w:val="22"/>
          <w:szCs w:val="22"/>
          <w:lang w:val="en-US"/>
        </w:rPr>
        <w:t xml:space="preserve">occurred at </w:t>
      </w:r>
      <w:r w:rsidR="001B0654">
        <w:rPr>
          <w:sz w:val="22"/>
          <w:szCs w:val="22"/>
          <w:lang w:val="en-US"/>
        </w:rPr>
        <w:t>BLER of between 1% and 10%)</w:t>
      </w:r>
      <w:r w:rsidR="004F506F">
        <w:rPr>
          <w:sz w:val="22"/>
          <w:szCs w:val="22"/>
          <w:lang w:val="en-US"/>
        </w:rPr>
        <w:t xml:space="preserve"> </w:t>
      </w:r>
      <w:r w:rsidR="006573C4">
        <w:rPr>
          <w:sz w:val="22"/>
          <w:szCs w:val="22"/>
          <w:lang w:val="en-US"/>
        </w:rPr>
        <w:t>[4][5]</w:t>
      </w:r>
      <w:r w:rsidR="001B0654">
        <w:rPr>
          <w:sz w:val="22"/>
          <w:szCs w:val="22"/>
          <w:lang w:val="en-US"/>
        </w:rPr>
        <w:t>.</w:t>
      </w:r>
    </w:p>
    <w:p w14:paraId="16BC5282" w14:textId="08C16466" w:rsidR="004605FD" w:rsidRDefault="00223BD6" w:rsidP="006B37FF">
      <w:pPr>
        <w:spacing w:afterLines="50" w:after="156"/>
        <w:jc w:val="both"/>
        <w:rPr>
          <w:sz w:val="22"/>
          <w:szCs w:val="22"/>
          <w:lang w:val="en-US"/>
        </w:rPr>
      </w:pPr>
      <w:r>
        <w:rPr>
          <w:sz w:val="22"/>
          <w:szCs w:val="22"/>
          <w:lang w:val="en-US"/>
        </w:rPr>
        <w:t xml:space="preserve">For IoT-NTN, </w:t>
      </w:r>
      <w:r w:rsidR="00FC429D">
        <w:rPr>
          <w:sz w:val="22"/>
          <w:szCs w:val="22"/>
          <w:lang w:val="en-US"/>
        </w:rPr>
        <w:t>NPUSCH format 1 transmissions are likely to be long due to the number of repetitions required to close the link budget. During such long transmissions, there may be UL gaps</w:t>
      </w:r>
      <w:r w:rsidR="0018691C">
        <w:rPr>
          <w:sz w:val="22"/>
          <w:szCs w:val="22"/>
          <w:lang w:val="en-US"/>
        </w:rPr>
        <w:t xml:space="preserve"> for any of the following reasons:</w:t>
      </w:r>
    </w:p>
    <w:p w14:paraId="41B2C675" w14:textId="77777777" w:rsidR="0018691C" w:rsidRPr="00544733" w:rsidRDefault="0018691C" w:rsidP="0018691C">
      <w:pPr>
        <w:numPr>
          <w:ilvl w:val="0"/>
          <w:numId w:val="41"/>
        </w:numPr>
        <w:rPr>
          <w:rFonts w:eastAsia="Batang"/>
          <w:bCs/>
          <w:sz w:val="20"/>
        </w:rPr>
      </w:pPr>
      <w:r w:rsidRPr="00544733">
        <w:rPr>
          <w:rFonts w:eastAsia="Batang"/>
          <w:bCs/>
          <w:sz w:val="20"/>
        </w:rPr>
        <w:t>UL gaps for synchronization (from Rel-13)</w:t>
      </w:r>
    </w:p>
    <w:p w14:paraId="02744016" w14:textId="77777777" w:rsidR="0018691C" w:rsidRPr="00544733" w:rsidRDefault="0018691C" w:rsidP="0018691C">
      <w:pPr>
        <w:numPr>
          <w:ilvl w:val="0"/>
          <w:numId w:val="41"/>
        </w:numPr>
        <w:rPr>
          <w:rFonts w:eastAsia="Batang"/>
          <w:bCs/>
          <w:sz w:val="20"/>
        </w:rPr>
      </w:pPr>
      <w:r w:rsidRPr="00544733">
        <w:rPr>
          <w:rFonts w:eastAsia="Batang"/>
          <w:bCs/>
          <w:sz w:val="20"/>
        </w:rPr>
        <w:t>Gaps around NPRACH occasions</w:t>
      </w:r>
    </w:p>
    <w:p w14:paraId="40CB4DB4" w14:textId="77777777" w:rsidR="0018691C" w:rsidRPr="00544733" w:rsidRDefault="0018691C" w:rsidP="0018691C">
      <w:pPr>
        <w:numPr>
          <w:ilvl w:val="0"/>
          <w:numId w:val="41"/>
        </w:numPr>
        <w:rPr>
          <w:rFonts w:eastAsia="Batang"/>
          <w:bCs/>
          <w:sz w:val="20"/>
        </w:rPr>
      </w:pPr>
      <w:r w:rsidRPr="00544733">
        <w:rPr>
          <w:rFonts w:eastAsia="Batang"/>
          <w:bCs/>
          <w:sz w:val="20"/>
        </w:rPr>
        <w:t>UL timing adjustment gaps and segmentation for IoT-NTN (from Rel-17)</w:t>
      </w:r>
    </w:p>
    <w:p w14:paraId="5270D7B2" w14:textId="77777777" w:rsidR="0018691C" w:rsidRPr="00544733" w:rsidRDefault="0018691C" w:rsidP="0018691C">
      <w:pPr>
        <w:numPr>
          <w:ilvl w:val="0"/>
          <w:numId w:val="41"/>
        </w:numPr>
        <w:rPr>
          <w:rFonts w:eastAsia="Batang"/>
          <w:bCs/>
          <w:sz w:val="20"/>
        </w:rPr>
      </w:pPr>
      <w:r w:rsidRPr="00544733">
        <w:rPr>
          <w:rFonts w:eastAsia="Batang"/>
          <w:bCs/>
          <w:sz w:val="20"/>
        </w:rPr>
        <w:t>TDM DMRS that are muted</w:t>
      </w:r>
    </w:p>
    <w:p w14:paraId="4E0FA852" w14:textId="77777777" w:rsidR="0018691C" w:rsidRPr="00544733" w:rsidRDefault="0018691C" w:rsidP="0018691C">
      <w:pPr>
        <w:numPr>
          <w:ilvl w:val="0"/>
          <w:numId w:val="41"/>
        </w:numPr>
        <w:rPr>
          <w:rFonts w:eastAsia="Batang"/>
          <w:bCs/>
          <w:sz w:val="20"/>
        </w:rPr>
      </w:pPr>
      <w:r w:rsidRPr="00544733">
        <w:rPr>
          <w:rFonts w:eastAsia="Batang"/>
          <w:bCs/>
          <w:sz w:val="20"/>
        </w:rPr>
        <w:t>Guard periods for 3.75kHz UL transmissions</w:t>
      </w:r>
    </w:p>
    <w:p w14:paraId="5BB989D0" w14:textId="639FE4C7" w:rsidR="00BA2A00" w:rsidRDefault="00BA2A00" w:rsidP="006B37FF">
      <w:pPr>
        <w:spacing w:afterLines="50" w:after="156"/>
        <w:jc w:val="both"/>
        <w:rPr>
          <w:sz w:val="22"/>
          <w:szCs w:val="22"/>
        </w:rPr>
      </w:pPr>
    </w:p>
    <w:p w14:paraId="6AE7A0C6" w14:textId="369BF97E" w:rsidR="00C63E5D" w:rsidRPr="00C63E5D" w:rsidRDefault="00C63E5D" w:rsidP="006B37FF">
      <w:pPr>
        <w:spacing w:afterLines="50" w:after="156"/>
        <w:jc w:val="both"/>
        <w:rPr>
          <w:b/>
          <w:bCs/>
          <w:sz w:val="22"/>
          <w:szCs w:val="22"/>
        </w:rPr>
      </w:pPr>
      <w:r w:rsidRPr="00C63E5D">
        <w:rPr>
          <w:b/>
          <w:bCs/>
          <w:sz w:val="22"/>
          <w:szCs w:val="22"/>
        </w:rPr>
        <w:t>Observation 1: NPUSCH format 1 transmissions may be long for IoT-NTN and may contain gaps.</w:t>
      </w:r>
    </w:p>
    <w:p w14:paraId="77012800" w14:textId="38FA9213" w:rsidR="00C63E5D" w:rsidRDefault="00BA2A00" w:rsidP="00A71B2E">
      <w:pPr>
        <w:spacing w:afterLines="50" w:after="156"/>
        <w:jc w:val="both"/>
        <w:rPr>
          <w:sz w:val="22"/>
          <w:szCs w:val="22"/>
        </w:rPr>
      </w:pPr>
      <w:r>
        <w:rPr>
          <w:sz w:val="22"/>
          <w:szCs w:val="22"/>
        </w:rPr>
        <w:t xml:space="preserve">It has already been observed that there might be loss of phase continuity across some or </w:t>
      </w:r>
      <w:proofErr w:type="gramStart"/>
      <w:r>
        <w:rPr>
          <w:sz w:val="22"/>
          <w:szCs w:val="22"/>
        </w:rPr>
        <w:t>all of</w:t>
      </w:r>
      <w:proofErr w:type="gramEnd"/>
      <w:r>
        <w:rPr>
          <w:sz w:val="22"/>
          <w:szCs w:val="22"/>
        </w:rPr>
        <w:t xml:space="preserve"> these gaps</w:t>
      </w:r>
      <w:r w:rsidR="00752CA4">
        <w:rPr>
          <w:sz w:val="22"/>
          <w:szCs w:val="22"/>
        </w:rPr>
        <w:t xml:space="preserve">. </w:t>
      </w:r>
      <w:proofErr w:type="gramStart"/>
      <w:r w:rsidR="00526DA6">
        <w:rPr>
          <w:sz w:val="22"/>
          <w:szCs w:val="22"/>
        </w:rPr>
        <w:t>Indeed</w:t>
      </w:r>
      <w:proofErr w:type="gramEnd"/>
      <w:r w:rsidR="00526DA6">
        <w:rPr>
          <w:sz w:val="22"/>
          <w:szCs w:val="22"/>
        </w:rPr>
        <w:t xml:space="preserve"> </w:t>
      </w:r>
      <w:r w:rsidR="00CB7A86">
        <w:rPr>
          <w:sz w:val="22"/>
          <w:szCs w:val="22"/>
        </w:rPr>
        <w:t xml:space="preserve">the UE gaps for synchronisation (from Rel-13) are specifically for the purpose of retuning the </w:t>
      </w:r>
      <w:r w:rsidR="00DB71E1">
        <w:rPr>
          <w:sz w:val="22"/>
          <w:szCs w:val="22"/>
        </w:rPr>
        <w:t>UE’s clock (in this case accounting for any clock drift during a long UL tr</w:t>
      </w:r>
      <w:r w:rsidR="008E55DB">
        <w:rPr>
          <w:sz w:val="22"/>
          <w:szCs w:val="22"/>
        </w:rPr>
        <w:t xml:space="preserve">ansmission). </w:t>
      </w:r>
    </w:p>
    <w:p w14:paraId="4A62759D" w14:textId="59A3F626" w:rsidR="00C4606E" w:rsidRDefault="00C4606E" w:rsidP="00A71B2E">
      <w:pPr>
        <w:spacing w:afterLines="50" w:after="156"/>
        <w:jc w:val="both"/>
        <w:rPr>
          <w:sz w:val="22"/>
          <w:szCs w:val="22"/>
        </w:rPr>
      </w:pPr>
      <w:r>
        <w:rPr>
          <w:sz w:val="22"/>
          <w:szCs w:val="22"/>
        </w:rPr>
        <w:t xml:space="preserve">Resynchronisation of the UE’s </w:t>
      </w:r>
      <w:r w:rsidR="003905EB">
        <w:rPr>
          <w:sz w:val="22"/>
          <w:szCs w:val="22"/>
        </w:rPr>
        <w:t xml:space="preserve">transmission frequency during </w:t>
      </w:r>
      <w:r w:rsidR="008B19AE">
        <w:rPr>
          <w:sz w:val="22"/>
          <w:szCs w:val="22"/>
        </w:rPr>
        <w:t xml:space="preserve">an NPUSCH format 1 transmission may be advantageous. </w:t>
      </w:r>
      <w:r w:rsidR="00285F9D">
        <w:rPr>
          <w:sz w:val="22"/>
          <w:szCs w:val="22"/>
        </w:rPr>
        <w:fldChar w:fldCharType="begin"/>
      </w:r>
      <w:r w:rsidR="00285F9D">
        <w:rPr>
          <w:sz w:val="22"/>
          <w:szCs w:val="22"/>
        </w:rPr>
        <w:instrText xml:space="preserve"> REF _Ref181887404 \h </w:instrText>
      </w:r>
      <w:r w:rsidR="00285F9D">
        <w:rPr>
          <w:sz w:val="22"/>
          <w:szCs w:val="22"/>
        </w:rPr>
      </w:r>
      <w:r w:rsidR="00285F9D">
        <w:rPr>
          <w:sz w:val="22"/>
          <w:szCs w:val="22"/>
        </w:rPr>
        <w:fldChar w:fldCharType="separate"/>
      </w:r>
      <w:r w:rsidR="00285F9D">
        <w:t xml:space="preserve">Figure </w:t>
      </w:r>
      <w:r w:rsidR="00285F9D">
        <w:rPr>
          <w:noProof/>
        </w:rPr>
        <w:t>1</w:t>
      </w:r>
      <w:r w:rsidR="00285F9D">
        <w:rPr>
          <w:sz w:val="22"/>
          <w:szCs w:val="22"/>
        </w:rPr>
        <w:fldChar w:fldCharType="end"/>
      </w:r>
      <w:r w:rsidR="00285F9D">
        <w:rPr>
          <w:sz w:val="22"/>
          <w:szCs w:val="22"/>
        </w:rPr>
        <w:t xml:space="preserve"> shows a situation where two UEs</w:t>
      </w:r>
      <w:r w:rsidR="0077371B">
        <w:rPr>
          <w:sz w:val="22"/>
          <w:szCs w:val="22"/>
        </w:rPr>
        <w:t xml:space="preserve">, UE1 and UE2, are paired </w:t>
      </w:r>
      <w:r w:rsidR="009456C6">
        <w:rPr>
          <w:sz w:val="22"/>
          <w:szCs w:val="22"/>
        </w:rPr>
        <w:t xml:space="preserve">for slot-level OCC </w:t>
      </w:r>
      <w:r w:rsidR="0077371B">
        <w:rPr>
          <w:sz w:val="22"/>
          <w:szCs w:val="22"/>
        </w:rPr>
        <w:t>and they have the maximum differential frequency error</w:t>
      </w:r>
      <w:r w:rsidR="00AF1ABB">
        <w:rPr>
          <w:sz w:val="22"/>
          <w:szCs w:val="22"/>
        </w:rPr>
        <w:t xml:space="preserve"> due to CFOs of +0.1ppm and -0.1ppm respectively. The overall differential CFO is 400Hz (assuming a 2GHz carrier frequency)</w:t>
      </w:r>
      <w:r w:rsidR="004C004A">
        <w:rPr>
          <w:sz w:val="22"/>
          <w:szCs w:val="22"/>
        </w:rPr>
        <w:t>. This differential CFO applies to every set of slots</w:t>
      </w:r>
      <w:r w:rsidR="009456C6">
        <w:rPr>
          <w:sz w:val="22"/>
          <w:szCs w:val="22"/>
        </w:rPr>
        <w:t xml:space="preserve"> to which OCC is applied</w:t>
      </w:r>
      <w:r w:rsidR="004637FF">
        <w:rPr>
          <w:sz w:val="22"/>
          <w:szCs w:val="22"/>
        </w:rPr>
        <w:t xml:space="preserve"> (a “set” of slots consists of the two slots to which OCC is applied)</w:t>
      </w:r>
      <w:r w:rsidR="009456C6">
        <w:rPr>
          <w:sz w:val="22"/>
          <w:szCs w:val="22"/>
        </w:rPr>
        <w:t>.</w:t>
      </w:r>
    </w:p>
    <w:p w14:paraId="2DDA0FDC" w14:textId="77777777" w:rsidR="00285F9D" w:rsidRDefault="00285F9D" w:rsidP="00285F9D">
      <w:pPr>
        <w:spacing w:afterLines="50" w:after="156"/>
        <w:jc w:val="both"/>
        <w:rPr>
          <w:sz w:val="22"/>
          <w:szCs w:val="22"/>
          <w:lang w:val="en-US"/>
        </w:rPr>
      </w:pPr>
      <w:r w:rsidRPr="004E463E">
        <w:rPr>
          <w:noProof/>
          <w:sz w:val="22"/>
          <w:szCs w:val="22"/>
        </w:rPr>
        <w:drawing>
          <wp:inline distT="0" distB="0" distL="0" distR="0" wp14:anchorId="73DBF881" wp14:editId="58D95CF4">
            <wp:extent cx="6332220" cy="1592580"/>
            <wp:effectExtent l="0" t="0" r="0" b="7620"/>
            <wp:docPr id="102259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59312" name=""/>
                    <pic:cNvPicPr/>
                  </pic:nvPicPr>
                  <pic:blipFill>
                    <a:blip r:embed="rId11"/>
                    <a:stretch>
                      <a:fillRect/>
                    </a:stretch>
                  </pic:blipFill>
                  <pic:spPr>
                    <a:xfrm>
                      <a:off x="0" y="0"/>
                      <a:ext cx="6332220" cy="1592580"/>
                    </a:xfrm>
                    <a:prstGeom prst="rect">
                      <a:avLst/>
                    </a:prstGeom>
                  </pic:spPr>
                </pic:pic>
              </a:graphicData>
            </a:graphic>
          </wp:inline>
        </w:drawing>
      </w:r>
    </w:p>
    <w:p w14:paraId="219F35B4" w14:textId="30DEADC2" w:rsidR="00285F9D" w:rsidRDefault="00285F9D" w:rsidP="00285F9D">
      <w:pPr>
        <w:pStyle w:val="Caption"/>
        <w:jc w:val="center"/>
        <w:rPr>
          <w:sz w:val="22"/>
          <w:szCs w:val="22"/>
        </w:rPr>
      </w:pPr>
      <w:bookmarkStart w:id="11" w:name="_Ref181887404"/>
      <w:r>
        <w:t xml:space="preserve">Figure </w:t>
      </w:r>
      <w:r>
        <w:fldChar w:fldCharType="begin"/>
      </w:r>
      <w:r>
        <w:instrText xml:space="preserve"> SEQ Figure \* ARABIC </w:instrText>
      </w:r>
      <w:r>
        <w:fldChar w:fldCharType="separate"/>
      </w:r>
      <w:r w:rsidR="004637FF">
        <w:rPr>
          <w:noProof/>
        </w:rPr>
        <w:t>1</w:t>
      </w:r>
      <w:r>
        <w:fldChar w:fldCharType="end"/>
      </w:r>
      <w:bookmarkEnd w:id="11"/>
      <w:r>
        <w:t xml:space="preserve"> – Maximum differential CFO for OCC-ed UEs</w:t>
      </w:r>
    </w:p>
    <w:p w14:paraId="0F6DFFFE" w14:textId="5F965E98" w:rsidR="008B19AE" w:rsidRPr="00285F9D" w:rsidRDefault="008B19AE" w:rsidP="00A71B2E">
      <w:pPr>
        <w:spacing w:afterLines="50" w:after="156"/>
        <w:jc w:val="both"/>
        <w:rPr>
          <w:sz w:val="22"/>
          <w:szCs w:val="22"/>
          <w:lang w:val="en-US"/>
        </w:rPr>
      </w:pPr>
    </w:p>
    <w:p w14:paraId="181B91B6" w14:textId="1901DAAA" w:rsidR="008B19AE" w:rsidRDefault="00183F7A" w:rsidP="00A71B2E">
      <w:pPr>
        <w:spacing w:afterLines="50" w:after="156"/>
        <w:jc w:val="both"/>
        <w:rPr>
          <w:sz w:val="22"/>
          <w:szCs w:val="22"/>
        </w:rPr>
      </w:pPr>
      <w:r>
        <w:rPr>
          <w:sz w:val="22"/>
          <w:szCs w:val="22"/>
        </w:rPr>
        <w:lastRenderedPageBreak/>
        <w:fldChar w:fldCharType="begin"/>
      </w:r>
      <w:r>
        <w:rPr>
          <w:sz w:val="22"/>
          <w:szCs w:val="22"/>
        </w:rPr>
        <w:instrText xml:space="preserve"> REF _Ref181887908 \h </w:instrText>
      </w:r>
      <w:r>
        <w:rPr>
          <w:sz w:val="22"/>
          <w:szCs w:val="22"/>
        </w:rPr>
      </w:r>
      <w:r>
        <w:rPr>
          <w:sz w:val="22"/>
          <w:szCs w:val="22"/>
        </w:rPr>
        <w:fldChar w:fldCharType="separate"/>
      </w:r>
      <w:r>
        <w:t xml:space="preserve">Figure </w:t>
      </w:r>
      <w:r>
        <w:rPr>
          <w:noProof/>
        </w:rPr>
        <w:t>2</w:t>
      </w:r>
      <w:r>
        <w:rPr>
          <w:sz w:val="22"/>
          <w:szCs w:val="22"/>
        </w:rPr>
        <w:fldChar w:fldCharType="end"/>
      </w:r>
      <w:r>
        <w:rPr>
          <w:sz w:val="22"/>
          <w:szCs w:val="22"/>
        </w:rPr>
        <w:t xml:space="preserve"> shows a case </w:t>
      </w:r>
      <w:r w:rsidR="00692ABF">
        <w:rPr>
          <w:sz w:val="22"/>
          <w:szCs w:val="22"/>
        </w:rPr>
        <w:t xml:space="preserve">where there is resynchronisation during a gap within an NPUSCH format 1 transmission. Note that the gap does not occur between OCC </w:t>
      </w:r>
      <w:r w:rsidR="009856D5">
        <w:rPr>
          <w:sz w:val="22"/>
          <w:szCs w:val="22"/>
        </w:rPr>
        <w:t xml:space="preserve">slots that are </w:t>
      </w:r>
      <w:r w:rsidR="0031440C">
        <w:rPr>
          <w:sz w:val="22"/>
          <w:szCs w:val="22"/>
        </w:rPr>
        <w:t>linked by the same OCC codeword (i.e. within the same OCC “set”</w:t>
      </w:r>
      <w:proofErr w:type="gramStart"/>
      <w:r w:rsidR="0031440C">
        <w:rPr>
          <w:sz w:val="22"/>
          <w:szCs w:val="22"/>
        </w:rPr>
        <w:t>)</w:t>
      </w:r>
      <w:r w:rsidR="00AF3AEC">
        <w:rPr>
          <w:sz w:val="22"/>
          <w:szCs w:val="22"/>
        </w:rPr>
        <w:t>, but</w:t>
      </w:r>
      <w:proofErr w:type="gramEnd"/>
      <w:r w:rsidR="00AF3AEC">
        <w:rPr>
          <w:sz w:val="22"/>
          <w:szCs w:val="22"/>
        </w:rPr>
        <w:t xml:space="preserve"> is placed between sets. For example, the gap does not occur between </w:t>
      </w:r>
      <w:r w:rsidR="008A6EEF">
        <w:rPr>
          <w:sz w:val="22"/>
          <w:szCs w:val="22"/>
        </w:rPr>
        <w:t>slots that are linked by the same [1 1] OCC codeword.</w:t>
      </w:r>
      <w:r w:rsidR="007A1878">
        <w:rPr>
          <w:sz w:val="22"/>
          <w:szCs w:val="22"/>
        </w:rPr>
        <w:t xml:space="preserve"> The example shows that before the </w:t>
      </w:r>
      <w:r w:rsidR="00781BD4">
        <w:rPr>
          <w:sz w:val="22"/>
          <w:szCs w:val="22"/>
        </w:rPr>
        <w:t xml:space="preserve">resynchronisation </w:t>
      </w:r>
      <w:r w:rsidR="007A1878">
        <w:rPr>
          <w:sz w:val="22"/>
          <w:szCs w:val="22"/>
        </w:rPr>
        <w:t xml:space="preserve">gap, the </w:t>
      </w:r>
      <w:r w:rsidR="00781BD4">
        <w:rPr>
          <w:sz w:val="22"/>
          <w:szCs w:val="22"/>
        </w:rPr>
        <w:t xml:space="preserve">two UEs have a differential error of 400Hz, but after the gap, they have a differential error of 0Hz. </w:t>
      </w:r>
      <w:r w:rsidR="00B035CE">
        <w:rPr>
          <w:sz w:val="22"/>
          <w:szCs w:val="22"/>
        </w:rPr>
        <w:t xml:space="preserve">The CFO error has been reset across the gap and the two UEs do not always </w:t>
      </w:r>
      <w:r w:rsidR="001A7A93">
        <w:rPr>
          <w:sz w:val="22"/>
          <w:szCs w:val="22"/>
        </w:rPr>
        <w:t>suffer</w:t>
      </w:r>
      <w:r w:rsidR="00B035CE">
        <w:rPr>
          <w:sz w:val="22"/>
          <w:szCs w:val="22"/>
        </w:rPr>
        <w:t xml:space="preserve"> the </w:t>
      </w:r>
      <w:proofErr w:type="gramStart"/>
      <w:r w:rsidR="00B035CE">
        <w:rPr>
          <w:sz w:val="22"/>
          <w:szCs w:val="22"/>
        </w:rPr>
        <w:t>worst case</w:t>
      </w:r>
      <w:proofErr w:type="gramEnd"/>
      <w:r w:rsidR="00B035CE">
        <w:rPr>
          <w:sz w:val="22"/>
          <w:szCs w:val="22"/>
        </w:rPr>
        <w:t xml:space="preserve"> differential CFO error.</w:t>
      </w:r>
      <w:r w:rsidR="001A7A93">
        <w:rPr>
          <w:sz w:val="22"/>
          <w:szCs w:val="22"/>
        </w:rPr>
        <w:t xml:space="preserve"> The FEC and interleaving applies to the whole NPUSCH across the gap and </w:t>
      </w:r>
      <w:r w:rsidR="00924380">
        <w:rPr>
          <w:sz w:val="22"/>
          <w:szCs w:val="22"/>
        </w:rPr>
        <w:t xml:space="preserve">the diversity in differential CFO error is expected to improve NPUSCH </w:t>
      </w:r>
      <w:r w:rsidR="00565708">
        <w:rPr>
          <w:sz w:val="22"/>
          <w:szCs w:val="22"/>
        </w:rPr>
        <w:t>performance and effect of error floors.</w:t>
      </w:r>
      <w:r w:rsidR="00027239">
        <w:rPr>
          <w:sz w:val="22"/>
          <w:szCs w:val="22"/>
        </w:rPr>
        <w:t xml:space="preserve"> </w:t>
      </w:r>
      <w:r w:rsidR="00260418" w:rsidRPr="00260418">
        <w:rPr>
          <w:sz w:val="22"/>
          <w:szCs w:val="22"/>
        </w:rPr>
        <w:t>We hence propose that RAN1 studies the performance of OCC for NPUSCH format 1 when the UE resynchronises during an ongoing NPUSCH format 1 transmission, accounting for the randomisation of CFO error</w:t>
      </w:r>
      <w:r w:rsidR="001D3FB7" w:rsidRPr="00260418">
        <w:rPr>
          <w:sz w:val="22"/>
          <w:szCs w:val="22"/>
        </w:rPr>
        <w:t>.</w:t>
      </w:r>
    </w:p>
    <w:p w14:paraId="0EA0DE67" w14:textId="77777777" w:rsidR="00FA5138" w:rsidRDefault="00FA5138" w:rsidP="00A71B2E">
      <w:pPr>
        <w:spacing w:afterLines="50" w:after="156"/>
        <w:jc w:val="both"/>
        <w:rPr>
          <w:sz w:val="22"/>
          <w:szCs w:val="22"/>
        </w:rPr>
      </w:pPr>
    </w:p>
    <w:p w14:paraId="03A4EAFF" w14:textId="4AFA0302" w:rsidR="00FA5138" w:rsidRDefault="00EA1AAD" w:rsidP="00A71B2E">
      <w:pPr>
        <w:spacing w:afterLines="50" w:after="156"/>
        <w:jc w:val="both"/>
        <w:rPr>
          <w:sz w:val="22"/>
          <w:szCs w:val="22"/>
        </w:rPr>
      </w:pPr>
      <w:r w:rsidRPr="00EA1AAD">
        <w:rPr>
          <w:noProof/>
          <w:sz w:val="22"/>
          <w:szCs w:val="22"/>
        </w:rPr>
        <w:drawing>
          <wp:inline distT="0" distB="0" distL="0" distR="0" wp14:anchorId="4E7488EB" wp14:editId="632985AC">
            <wp:extent cx="6332220" cy="1760220"/>
            <wp:effectExtent l="0" t="0" r="0" b="0"/>
            <wp:docPr id="2312573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257355" name=""/>
                    <pic:cNvPicPr/>
                  </pic:nvPicPr>
                  <pic:blipFill>
                    <a:blip r:embed="rId12"/>
                    <a:stretch>
                      <a:fillRect/>
                    </a:stretch>
                  </pic:blipFill>
                  <pic:spPr>
                    <a:xfrm>
                      <a:off x="0" y="0"/>
                      <a:ext cx="6332220" cy="1760220"/>
                    </a:xfrm>
                    <a:prstGeom prst="rect">
                      <a:avLst/>
                    </a:prstGeom>
                  </pic:spPr>
                </pic:pic>
              </a:graphicData>
            </a:graphic>
          </wp:inline>
        </w:drawing>
      </w:r>
    </w:p>
    <w:p w14:paraId="2E02EC5C" w14:textId="79F1EC5A" w:rsidR="004637FF" w:rsidRDefault="004637FF" w:rsidP="006F7EC9">
      <w:pPr>
        <w:pStyle w:val="Caption"/>
        <w:jc w:val="center"/>
        <w:rPr>
          <w:sz w:val="22"/>
          <w:szCs w:val="22"/>
        </w:rPr>
      </w:pPr>
      <w:bookmarkStart w:id="12" w:name="_Ref181887908"/>
      <w:r>
        <w:t xml:space="preserve">Figure </w:t>
      </w:r>
      <w:r>
        <w:fldChar w:fldCharType="begin"/>
      </w:r>
      <w:r>
        <w:instrText xml:space="preserve"> SEQ Figure \* ARABIC </w:instrText>
      </w:r>
      <w:r>
        <w:fldChar w:fldCharType="separate"/>
      </w:r>
      <w:r>
        <w:rPr>
          <w:noProof/>
        </w:rPr>
        <w:t>2</w:t>
      </w:r>
      <w:r>
        <w:fldChar w:fldCharType="end"/>
      </w:r>
      <w:bookmarkEnd w:id="12"/>
      <w:r>
        <w:t xml:space="preserve"> – Differential CFO </w:t>
      </w:r>
      <w:r w:rsidR="006F7EC9">
        <w:t>when resynchronization occurs within an UL gap</w:t>
      </w:r>
    </w:p>
    <w:p w14:paraId="5F6D7A16" w14:textId="77777777" w:rsidR="008B19AE" w:rsidRDefault="008B19AE" w:rsidP="00A71B2E">
      <w:pPr>
        <w:spacing w:afterLines="50" w:after="156"/>
        <w:jc w:val="both"/>
        <w:rPr>
          <w:b/>
          <w:bCs/>
          <w:sz w:val="22"/>
          <w:szCs w:val="22"/>
        </w:rPr>
      </w:pPr>
    </w:p>
    <w:p w14:paraId="3A16BBB8" w14:textId="27D366DD" w:rsidR="00F02D9E" w:rsidRDefault="00F02D9E" w:rsidP="00F02D9E">
      <w:pPr>
        <w:spacing w:afterLines="50" w:after="156"/>
        <w:jc w:val="both"/>
        <w:rPr>
          <w:b/>
          <w:bCs/>
          <w:sz w:val="22"/>
          <w:szCs w:val="22"/>
        </w:rPr>
      </w:pPr>
      <w:r w:rsidRPr="00C63E5D">
        <w:rPr>
          <w:b/>
          <w:bCs/>
          <w:sz w:val="22"/>
          <w:szCs w:val="22"/>
        </w:rPr>
        <w:t xml:space="preserve">Observation </w:t>
      </w:r>
      <w:r w:rsidR="001B0654">
        <w:rPr>
          <w:b/>
          <w:bCs/>
          <w:sz w:val="22"/>
          <w:szCs w:val="22"/>
        </w:rPr>
        <w:t>2</w:t>
      </w:r>
      <w:r w:rsidRPr="00C63E5D">
        <w:rPr>
          <w:b/>
          <w:bCs/>
          <w:sz w:val="22"/>
          <w:szCs w:val="22"/>
        </w:rPr>
        <w:t xml:space="preserve">: </w:t>
      </w:r>
      <w:r w:rsidR="00E30614">
        <w:rPr>
          <w:b/>
          <w:bCs/>
          <w:sz w:val="22"/>
          <w:szCs w:val="22"/>
        </w:rPr>
        <w:t xml:space="preserve">Resynchronisation </w:t>
      </w:r>
      <w:r w:rsidR="005C1D37">
        <w:rPr>
          <w:b/>
          <w:bCs/>
          <w:sz w:val="22"/>
          <w:szCs w:val="22"/>
        </w:rPr>
        <w:t>during a</w:t>
      </w:r>
      <w:r w:rsidR="00BB05BA">
        <w:rPr>
          <w:b/>
          <w:bCs/>
          <w:sz w:val="22"/>
          <w:szCs w:val="22"/>
        </w:rPr>
        <w:t xml:space="preserve"> </w:t>
      </w:r>
      <w:r w:rsidR="00264B3E">
        <w:rPr>
          <w:b/>
          <w:bCs/>
          <w:sz w:val="22"/>
          <w:szCs w:val="22"/>
        </w:rPr>
        <w:t>long OCC transmission</w:t>
      </w:r>
      <w:r w:rsidR="005C1D37">
        <w:rPr>
          <w:b/>
          <w:bCs/>
          <w:sz w:val="22"/>
          <w:szCs w:val="22"/>
        </w:rPr>
        <w:t xml:space="preserve"> of NPUSCH format 1</w:t>
      </w:r>
      <w:r w:rsidR="00264B3E">
        <w:rPr>
          <w:b/>
          <w:bCs/>
          <w:sz w:val="22"/>
          <w:szCs w:val="22"/>
        </w:rPr>
        <w:t xml:space="preserve"> </w:t>
      </w:r>
      <w:r w:rsidR="00FC3D4A">
        <w:rPr>
          <w:b/>
          <w:bCs/>
          <w:sz w:val="22"/>
          <w:szCs w:val="22"/>
        </w:rPr>
        <w:t xml:space="preserve">is expected to improve NPUSCH performance </w:t>
      </w:r>
      <w:r w:rsidR="005822A0">
        <w:rPr>
          <w:b/>
          <w:bCs/>
          <w:sz w:val="22"/>
          <w:szCs w:val="22"/>
        </w:rPr>
        <w:t>due to</w:t>
      </w:r>
      <w:r w:rsidR="00264B3E">
        <w:rPr>
          <w:b/>
          <w:bCs/>
          <w:sz w:val="22"/>
          <w:szCs w:val="22"/>
        </w:rPr>
        <w:t xml:space="preserve"> CFO </w:t>
      </w:r>
      <w:r w:rsidR="005822A0">
        <w:rPr>
          <w:b/>
          <w:bCs/>
          <w:sz w:val="22"/>
          <w:szCs w:val="22"/>
        </w:rPr>
        <w:t xml:space="preserve">error </w:t>
      </w:r>
      <w:r w:rsidR="00264B3E">
        <w:rPr>
          <w:b/>
          <w:bCs/>
          <w:sz w:val="22"/>
          <w:szCs w:val="22"/>
        </w:rPr>
        <w:t>diversity</w:t>
      </w:r>
      <w:r w:rsidRPr="00C63E5D">
        <w:rPr>
          <w:b/>
          <w:bCs/>
          <w:sz w:val="22"/>
          <w:szCs w:val="22"/>
        </w:rPr>
        <w:t>.</w:t>
      </w:r>
    </w:p>
    <w:p w14:paraId="18A8ADCD" w14:textId="2A4EDFEE" w:rsidR="009B77F1" w:rsidRDefault="009B77F1" w:rsidP="006B37FF">
      <w:pPr>
        <w:spacing w:afterLines="50" w:after="156"/>
        <w:jc w:val="both"/>
        <w:rPr>
          <w:sz w:val="22"/>
          <w:szCs w:val="22"/>
        </w:rPr>
      </w:pPr>
    </w:p>
    <w:p w14:paraId="55FCF565" w14:textId="57CBFA5E" w:rsidR="001B0654" w:rsidRDefault="001B0654" w:rsidP="001B0654">
      <w:pPr>
        <w:spacing w:afterLines="50" w:after="156"/>
        <w:jc w:val="both"/>
        <w:rPr>
          <w:b/>
          <w:bCs/>
          <w:sz w:val="22"/>
          <w:szCs w:val="22"/>
        </w:rPr>
      </w:pPr>
      <w:r>
        <w:rPr>
          <w:b/>
          <w:bCs/>
          <w:sz w:val="22"/>
          <w:szCs w:val="22"/>
        </w:rPr>
        <w:t>Proposal 1</w:t>
      </w:r>
      <w:r w:rsidRPr="00C63E5D">
        <w:rPr>
          <w:b/>
          <w:bCs/>
          <w:sz w:val="22"/>
          <w:szCs w:val="22"/>
        </w:rPr>
        <w:t xml:space="preserve">: </w:t>
      </w:r>
      <w:r>
        <w:rPr>
          <w:b/>
          <w:bCs/>
          <w:sz w:val="22"/>
          <w:szCs w:val="22"/>
        </w:rPr>
        <w:t xml:space="preserve">RAN1 studies the performance of OCC for NPUSCH format 1 when </w:t>
      </w:r>
      <w:r w:rsidR="008308B4">
        <w:rPr>
          <w:b/>
          <w:bCs/>
          <w:sz w:val="22"/>
          <w:szCs w:val="22"/>
        </w:rPr>
        <w:t>the UE resyn</w:t>
      </w:r>
      <w:r w:rsidR="00F2385A">
        <w:rPr>
          <w:b/>
          <w:bCs/>
          <w:sz w:val="22"/>
          <w:szCs w:val="22"/>
        </w:rPr>
        <w:t>chronises during an ongoing NPUSCH format 1 transmission, accounting for the randomisation of CFO error</w:t>
      </w:r>
      <w:r w:rsidRPr="00C63E5D">
        <w:rPr>
          <w:b/>
          <w:bCs/>
          <w:sz w:val="22"/>
          <w:szCs w:val="22"/>
        </w:rPr>
        <w:t>.</w:t>
      </w:r>
    </w:p>
    <w:p w14:paraId="3D508B4E" w14:textId="77777777" w:rsidR="001B0654" w:rsidRDefault="001B0654" w:rsidP="006B37FF">
      <w:pPr>
        <w:spacing w:afterLines="50" w:after="156"/>
        <w:jc w:val="both"/>
        <w:rPr>
          <w:sz w:val="22"/>
          <w:szCs w:val="22"/>
        </w:rPr>
      </w:pPr>
    </w:p>
    <w:p w14:paraId="0105DEF4" w14:textId="48E6A93C" w:rsidR="00FE0A66" w:rsidRDefault="00FE0A66" w:rsidP="00FE0A66">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Align</w:t>
      </w:r>
      <w:r w:rsidR="00180829">
        <w:rPr>
          <w:sz w:val="32"/>
          <w:szCs w:val="32"/>
        </w:rPr>
        <w:t>ment of NPUSCH transmissions</w:t>
      </w:r>
    </w:p>
    <w:p w14:paraId="0B1A44D8" w14:textId="4DE96533" w:rsidR="00E02753" w:rsidRDefault="00DB18FC" w:rsidP="00E02753">
      <w:pPr>
        <w:spacing w:afterLines="50" w:after="156"/>
        <w:jc w:val="both"/>
        <w:rPr>
          <w:lang w:eastAsia="ar-SA"/>
        </w:rPr>
      </w:pPr>
      <w:proofErr w:type="gramStart"/>
      <w:r>
        <w:rPr>
          <w:lang w:eastAsia="ar-SA"/>
        </w:rPr>
        <w:t>In order to</w:t>
      </w:r>
      <w:proofErr w:type="gramEnd"/>
      <w:r>
        <w:rPr>
          <w:lang w:eastAsia="ar-SA"/>
        </w:rPr>
        <w:t xml:space="preserve"> be able to </w:t>
      </w:r>
      <w:r w:rsidR="00221B56">
        <w:rPr>
          <w:lang w:eastAsia="ar-SA"/>
        </w:rPr>
        <w:t>pair OCC UEs to transmit NPUSCH such that their OCC-ed NPUSCH are aligned</w:t>
      </w:r>
      <w:r w:rsidR="00D40D9F">
        <w:rPr>
          <w:lang w:eastAsia="ar-SA"/>
        </w:rPr>
        <w:t xml:space="preserve">, it must be possible to </w:t>
      </w:r>
      <w:r w:rsidR="00DC72AF">
        <w:rPr>
          <w:lang w:eastAsia="ar-SA"/>
        </w:rPr>
        <w:t xml:space="preserve">allocate NPUSCH format 1 using NPDCCH. </w:t>
      </w:r>
      <w:r w:rsidR="00D04FB0">
        <w:rPr>
          <w:lang w:eastAsia="ar-SA"/>
        </w:rPr>
        <w:t xml:space="preserve">The </w:t>
      </w:r>
      <w:r w:rsidR="00581BB5">
        <w:rPr>
          <w:lang w:eastAsia="ar-SA"/>
        </w:rPr>
        <w:t>alignment could be achieved by using the NPDCCH to NPUSCH scheduling delay</w:t>
      </w:r>
      <w:r w:rsidR="00B824FE">
        <w:rPr>
          <w:lang w:eastAsia="ar-SA"/>
        </w:rPr>
        <w:t>, k0</w:t>
      </w:r>
      <w:r w:rsidR="00E02753">
        <w:rPr>
          <w:lang w:eastAsia="ar-SA"/>
        </w:rPr>
        <w:t xml:space="preserve">, as pointed out in </w:t>
      </w:r>
      <w:r w:rsidR="001C1581">
        <w:rPr>
          <w:lang w:eastAsia="ar-SA"/>
        </w:rPr>
        <w:t>[6]</w:t>
      </w:r>
      <w:r w:rsidR="00B824FE">
        <w:rPr>
          <w:lang w:eastAsia="ar-SA"/>
        </w:rPr>
        <w:t>. However, there is a restricted number of k0 values</w:t>
      </w:r>
      <w:r w:rsidR="005E77D1">
        <w:rPr>
          <w:lang w:eastAsia="ar-SA"/>
        </w:rPr>
        <w:t xml:space="preserve"> currently specified in Table 16.5.1-1 of TS36.213:</w:t>
      </w:r>
    </w:p>
    <w:p w14:paraId="060ED78A" w14:textId="044856D0" w:rsidR="00DB18FC" w:rsidRDefault="00DB18FC" w:rsidP="00E02753">
      <w:pPr>
        <w:spacing w:afterLines="50" w:after="156"/>
        <w:jc w:val="both"/>
        <w:rPr>
          <w:lang w:eastAsia="ar-SA"/>
        </w:rPr>
      </w:pPr>
    </w:p>
    <w:p w14:paraId="573343FC" w14:textId="77777777" w:rsidR="00E02753" w:rsidRPr="001A7C01" w:rsidRDefault="00E02753" w:rsidP="00E02753">
      <w:pPr>
        <w:pStyle w:val="TH"/>
      </w:pPr>
      <w:r w:rsidRPr="001A7C01">
        <w:lastRenderedPageBreak/>
        <w:t xml:space="preserve">Table 16.5.1-1: </w:t>
      </w:r>
      <w:r w:rsidRPr="001A7C01">
        <w:rPr>
          <w:noProof/>
          <w:position w:val="-10"/>
        </w:rPr>
        <w:object w:dxaOrig="260" w:dyaOrig="340" w14:anchorId="4CB71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3.65pt" o:ole="">
            <v:imagedata r:id="rId13" o:title=""/>
          </v:shape>
          <o:OLEObject Type="Embed" ProgID="Equation.3" ShapeID="_x0000_i1025" DrawAspect="Content" ObjectID="_1804699048" r:id="rId14"/>
        </w:object>
      </w:r>
      <w:r w:rsidRPr="001A7C01">
        <w:t>for DCI format N0</w:t>
      </w:r>
      <w:r>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E02753" w:rsidRPr="001A7C01" w14:paraId="45DDAE42" w14:textId="77777777" w:rsidTr="00F86D85">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64C40B3D" w14:textId="77777777" w:rsidR="00E02753" w:rsidRPr="001A7C01" w:rsidRDefault="00E02753" w:rsidP="00F86D85">
            <w:pPr>
              <w:keepNext/>
              <w:keepLines/>
              <w:jc w:val="center"/>
              <w:rPr>
                <w:b/>
              </w:rPr>
            </w:pPr>
            <w:r w:rsidRPr="001A7C01">
              <w:rPr>
                <w:noProof/>
                <w:position w:val="-14"/>
              </w:rPr>
              <w:object w:dxaOrig="520" w:dyaOrig="380" w14:anchorId="264C8CB1">
                <v:shape id="_x0000_i1026" type="#_x0000_t75" style="width:29.6pt;height:21.85pt" o:ole="">
                  <v:imagedata r:id="rId15" o:title=""/>
                </v:shape>
                <o:OLEObject Type="Embed" ProgID="Equation.3" ShapeID="_x0000_i1026" DrawAspect="Content" ObjectID="_1804699049" r:id="rId1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FF00431" w14:textId="77777777" w:rsidR="00E02753" w:rsidRPr="001A7C01" w:rsidRDefault="00E02753" w:rsidP="00F86D85">
            <w:pPr>
              <w:keepNext/>
              <w:keepLines/>
              <w:jc w:val="center"/>
              <w:rPr>
                <w:rFonts w:ascii="Arial" w:eastAsia="MS Mincho" w:hAnsi="Arial"/>
                <w:b/>
                <w:i/>
                <w:iCs/>
                <w:sz w:val="18"/>
              </w:rPr>
            </w:pPr>
            <w:r w:rsidRPr="001A7C01">
              <w:rPr>
                <w:noProof/>
                <w:position w:val="-10"/>
              </w:rPr>
              <w:object w:dxaOrig="260" w:dyaOrig="340" w14:anchorId="61BE28E2">
                <v:shape id="_x0000_i1027" type="#_x0000_t75" style="width:13.65pt;height:13.65pt" o:ole="">
                  <v:imagedata r:id="rId13" o:title=""/>
                </v:shape>
                <o:OLEObject Type="Embed" ProgID="Equation.3" ShapeID="_x0000_i1027" DrawAspect="Content" ObjectID="_1804699050" r:id="rId17"/>
              </w:object>
            </w:r>
          </w:p>
        </w:tc>
      </w:tr>
      <w:tr w:rsidR="00E02753" w:rsidRPr="001A7C01" w14:paraId="0E5D9F20" w14:textId="77777777" w:rsidTr="00F86D8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472E760" w14:textId="77777777" w:rsidR="00E02753" w:rsidRPr="001A7C01" w:rsidRDefault="00E02753" w:rsidP="00F86D85">
            <w:pPr>
              <w:keepNext/>
              <w:keepLines/>
              <w:jc w:val="center"/>
              <w:rPr>
                <w:rFonts w:ascii="Arial" w:eastAsia="MS Mincho" w:hAnsi="Arial"/>
                <w:iCs/>
                <w:sz w:val="18"/>
              </w:rPr>
            </w:pPr>
            <w:r w:rsidRPr="001A7C01">
              <w:rPr>
                <w:rFonts w:ascii="Arial" w:eastAsia="MS Mincho" w:hAnsi="Arial"/>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27234011" w14:textId="77777777" w:rsidR="00E02753" w:rsidRPr="001A7C01" w:rsidRDefault="00E02753" w:rsidP="00F86D85">
            <w:pPr>
              <w:keepNext/>
              <w:keepLines/>
              <w:jc w:val="center"/>
              <w:rPr>
                <w:rFonts w:ascii="Arial" w:eastAsia="MS Mincho" w:hAnsi="Arial"/>
                <w:iCs/>
                <w:sz w:val="18"/>
              </w:rPr>
            </w:pPr>
            <w:r w:rsidRPr="001A7C01">
              <w:rPr>
                <w:rFonts w:ascii="Arial" w:eastAsia="MS Mincho" w:hAnsi="Arial"/>
                <w:iCs/>
                <w:sz w:val="18"/>
              </w:rPr>
              <w:t>8</w:t>
            </w:r>
          </w:p>
        </w:tc>
      </w:tr>
      <w:tr w:rsidR="00E02753" w:rsidRPr="001A7C01" w14:paraId="1D93C707" w14:textId="77777777" w:rsidTr="00F86D8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AE4506" w14:textId="77777777" w:rsidR="00E02753" w:rsidRPr="001A7C01" w:rsidRDefault="00E02753" w:rsidP="00F86D85">
            <w:pPr>
              <w:keepNext/>
              <w:keepLines/>
              <w:jc w:val="center"/>
              <w:rPr>
                <w:rFonts w:ascii="Arial" w:hAnsi="Arial"/>
                <w:sz w:val="18"/>
              </w:rPr>
            </w:pPr>
            <w:r w:rsidRPr="001A7C01">
              <w:rPr>
                <w:rFonts w:ascii="Arial" w:eastAsia="MS Mincho" w:hAnsi="Arial"/>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109ACC14" w14:textId="77777777" w:rsidR="00E02753" w:rsidRPr="001A7C01" w:rsidRDefault="00E02753" w:rsidP="00F86D85">
            <w:pPr>
              <w:keepNext/>
              <w:keepLines/>
              <w:jc w:val="center"/>
              <w:rPr>
                <w:rFonts w:ascii="Arial" w:hAnsi="Arial"/>
                <w:sz w:val="18"/>
              </w:rPr>
            </w:pPr>
            <w:r w:rsidRPr="001A7C01">
              <w:rPr>
                <w:rFonts w:ascii="Arial" w:eastAsia="MS Mincho" w:hAnsi="Arial"/>
                <w:iCs/>
                <w:sz w:val="18"/>
              </w:rPr>
              <w:t>16</w:t>
            </w:r>
          </w:p>
        </w:tc>
      </w:tr>
      <w:tr w:rsidR="00E02753" w:rsidRPr="001A7C01" w14:paraId="5E7A706D" w14:textId="77777777" w:rsidTr="00F86D8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9470E04" w14:textId="77777777" w:rsidR="00E02753" w:rsidRPr="001A7C01" w:rsidRDefault="00E02753" w:rsidP="00F86D85">
            <w:pPr>
              <w:keepNext/>
              <w:keepLines/>
              <w:jc w:val="center"/>
              <w:rPr>
                <w:rFonts w:ascii="Arial" w:hAnsi="Arial"/>
                <w:sz w:val="18"/>
              </w:rPr>
            </w:pPr>
            <w:r w:rsidRPr="001A7C01">
              <w:rPr>
                <w:rFonts w:ascii="Arial" w:eastAsia="MS Mincho" w:hAnsi="Arial"/>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45F18B51" w14:textId="77777777" w:rsidR="00E02753" w:rsidRPr="001A7C01" w:rsidRDefault="00E02753" w:rsidP="00F86D85">
            <w:pPr>
              <w:keepNext/>
              <w:keepLines/>
              <w:jc w:val="center"/>
              <w:rPr>
                <w:rFonts w:ascii="Arial" w:hAnsi="Arial"/>
                <w:sz w:val="18"/>
              </w:rPr>
            </w:pPr>
            <w:r w:rsidRPr="001A7C01">
              <w:rPr>
                <w:rFonts w:ascii="Arial" w:eastAsia="MS Mincho" w:hAnsi="Arial"/>
                <w:iCs/>
                <w:sz w:val="18"/>
              </w:rPr>
              <w:t>32</w:t>
            </w:r>
          </w:p>
        </w:tc>
      </w:tr>
      <w:tr w:rsidR="00E02753" w:rsidRPr="001A7C01" w14:paraId="729948E3" w14:textId="77777777" w:rsidTr="00F86D8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37E2D0" w14:textId="77777777" w:rsidR="00E02753" w:rsidRPr="001A7C01" w:rsidRDefault="00E02753" w:rsidP="00F86D85">
            <w:pPr>
              <w:keepNext/>
              <w:keepLines/>
              <w:jc w:val="center"/>
              <w:rPr>
                <w:rFonts w:ascii="Arial" w:hAnsi="Arial"/>
                <w:sz w:val="18"/>
              </w:rPr>
            </w:pPr>
            <w:r w:rsidRPr="001A7C01">
              <w:rPr>
                <w:rFonts w:ascii="Arial" w:eastAsia="MS Mincho" w:hAnsi="Arial"/>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6D04F78A" w14:textId="77777777" w:rsidR="00E02753" w:rsidRPr="001A7C01" w:rsidRDefault="00E02753" w:rsidP="00F86D85">
            <w:pPr>
              <w:keepNext/>
              <w:keepLines/>
              <w:jc w:val="center"/>
              <w:rPr>
                <w:rFonts w:ascii="Arial" w:hAnsi="Arial"/>
                <w:sz w:val="18"/>
              </w:rPr>
            </w:pPr>
            <w:r w:rsidRPr="001A7C01">
              <w:rPr>
                <w:rFonts w:ascii="Arial" w:eastAsia="MS Mincho" w:hAnsi="Arial"/>
                <w:iCs/>
                <w:sz w:val="18"/>
              </w:rPr>
              <w:t>64</w:t>
            </w:r>
          </w:p>
        </w:tc>
      </w:tr>
    </w:tbl>
    <w:p w14:paraId="090F49BA" w14:textId="77777777" w:rsidR="00DB18FC" w:rsidRDefault="00DB18FC" w:rsidP="00FE0A66">
      <w:pPr>
        <w:spacing w:afterLines="50" w:after="156"/>
        <w:jc w:val="both"/>
        <w:rPr>
          <w:lang w:eastAsia="ar-SA"/>
        </w:rPr>
      </w:pPr>
    </w:p>
    <w:p w14:paraId="2CB7E227" w14:textId="69CF2ABA" w:rsidR="001C1581" w:rsidRDefault="001C1581" w:rsidP="00FE0A66">
      <w:pPr>
        <w:spacing w:afterLines="50" w:after="156"/>
        <w:jc w:val="both"/>
        <w:rPr>
          <w:lang w:eastAsia="ar-SA"/>
        </w:rPr>
      </w:pPr>
      <w:r>
        <w:rPr>
          <w:lang w:eastAsia="ar-SA"/>
        </w:rPr>
        <w:t xml:space="preserve">While it would be </w:t>
      </w:r>
      <w:r w:rsidR="00655C68">
        <w:rPr>
          <w:lang w:eastAsia="ar-SA"/>
        </w:rPr>
        <w:t xml:space="preserve">possible to add further k0 values </w:t>
      </w:r>
      <w:proofErr w:type="gramStart"/>
      <w:r w:rsidR="00655C68">
        <w:rPr>
          <w:lang w:eastAsia="ar-SA"/>
        </w:rPr>
        <w:t>in order to</w:t>
      </w:r>
      <w:proofErr w:type="gramEnd"/>
      <w:r w:rsidR="00655C68">
        <w:rPr>
          <w:lang w:eastAsia="ar-SA"/>
        </w:rPr>
        <w:t xml:space="preserve"> allow alignment of NPUSCH format 1 between UEs, this would require</w:t>
      </w:r>
      <w:r w:rsidR="003179B3">
        <w:rPr>
          <w:lang w:eastAsia="ar-SA"/>
        </w:rPr>
        <w:t xml:space="preserve"> more bits in the DCI.</w:t>
      </w:r>
    </w:p>
    <w:p w14:paraId="5946EEE9" w14:textId="23DDFE49" w:rsidR="00FE0A66" w:rsidRDefault="0036101B" w:rsidP="00FE0A66">
      <w:pPr>
        <w:spacing w:afterLines="50" w:after="156"/>
        <w:jc w:val="both"/>
        <w:rPr>
          <w:lang w:eastAsia="ar-SA"/>
        </w:rPr>
      </w:pPr>
      <w:r>
        <w:rPr>
          <w:lang w:eastAsia="ar-SA"/>
        </w:rPr>
        <w:t>Adding an offset to the k0 delay, depending on the scheduled OCC codeword, would allow for alignment of OCC codewords with the NPDCCH</w:t>
      </w:r>
      <w:r w:rsidR="003179B3">
        <w:rPr>
          <w:lang w:eastAsia="ar-SA"/>
        </w:rPr>
        <w:t xml:space="preserve"> without increasing the DCI size</w:t>
      </w:r>
      <w:r>
        <w:rPr>
          <w:lang w:eastAsia="ar-SA"/>
        </w:rPr>
        <w:t>. For example, UE1 could be scheduled with OCC codeword [1,1] and k</w:t>
      </w:r>
      <w:r w:rsidRPr="00A46235">
        <w:rPr>
          <w:vertAlign w:val="subscript"/>
          <w:lang w:eastAsia="ar-SA"/>
        </w:rPr>
        <w:t>0</w:t>
      </w:r>
      <w:r>
        <w:rPr>
          <w:lang w:eastAsia="ar-SA"/>
        </w:rPr>
        <w:t xml:space="preserve"> = 8. UE2 could be scheduled with OCC codeword [</w:t>
      </w:r>
      <w:proofErr w:type="gramStart"/>
      <w:r>
        <w:rPr>
          <w:lang w:eastAsia="ar-SA"/>
        </w:rPr>
        <w:t>1,-</w:t>
      </w:r>
      <w:proofErr w:type="gramEnd"/>
      <w:r>
        <w:rPr>
          <w:lang w:eastAsia="ar-SA"/>
        </w:rPr>
        <w:t>1] and k</w:t>
      </w:r>
      <w:r w:rsidRPr="00A46235">
        <w:rPr>
          <w:vertAlign w:val="subscript"/>
          <w:lang w:eastAsia="ar-SA"/>
        </w:rPr>
        <w:t>0</w:t>
      </w:r>
      <w:r>
        <w:rPr>
          <w:lang w:eastAsia="ar-SA"/>
        </w:rPr>
        <w:t xml:space="preserve"> = 8. UE2 would implicitly add an offset of 1 to the k</w:t>
      </w:r>
      <w:r w:rsidRPr="00A46235">
        <w:rPr>
          <w:vertAlign w:val="subscript"/>
          <w:lang w:eastAsia="ar-SA"/>
        </w:rPr>
        <w:t>0</w:t>
      </w:r>
      <w:r>
        <w:rPr>
          <w:lang w:eastAsia="ar-SA"/>
        </w:rPr>
        <w:t xml:space="preserve"> value, to determine k</w:t>
      </w:r>
      <w:r w:rsidRPr="00A46235">
        <w:rPr>
          <w:vertAlign w:val="subscript"/>
          <w:lang w:eastAsia="ar-SA"/>
        </w:rPr>
        <w:t>0</w:t>
      </w:r>
      <w:r>
        <w:rPr>
          <w:lang w:eastAsia="ar-SA"/>
        </w:rPr>
        <w:t xml:space="preserve"> = 9. This would allow UE1 and UE2 to be scheduled using NPDCCH in adjacent subframes, but still align the OCC-ed NPUSCH transmissions.</w:t>
      </w:r>
    </w:p>
    <w:p w14:paraId="6D38BD05" w14:textId="504EA6A8" w:rsidR="003179B3" w:rsidRDefault="003179B3" w:rsidP="003179B3">
      <w:pPr>
        <w:spacing w:afterLines="50" w:after="156"/>
        <w:jc w:val="both"/>
        <w:rPr>
          <w:b/>
          <w:bCs/>
          <w:sz w:val="22"/>
          <w:szCs w:val="22"/>
        </w:rPr>
      </w:pPr>
      <w:r>
        <w:rPr>
          <w:b/>
          <w:bCs/>
          <w:sz w:val="22"/>
          <w:szCs w:val="22"/>
        </w:rPr>
        <w:t xml:space="preserve">Proposal </w:t>
      </w:r>
      <w:r w:rsidR="00236265">
        <w:rPr>
          <w:b/>
          <w:bCs/>
          <w:sz w:val="22"/>
          <w:szCs w:val="22"/>
        </w:rPr>
        <w:t>2</w:t>
      </w:r>
      <w:r w:rsidRPr="00C63E5D">
        <w:rPr>
          <w:b/>
          <w:bCs/>
          <w:sz w:val="22"/>
          <w:szCs w:val="22"/>
        </w:rPr>
        <w:t xml:space="preserve">: </w:t>
      </w:r>
      <w:r>
        <w:rPr>
          <w:b/>
          <w:bCs/>
          <w:sz w:val="22"/>
          <w:szCs w:val="22"/>
        </w:rPr>
        <w:t xml:space="preserve">To support alignment of NPUSCH format 1 transmissions, </w:t>
      </w:r>
      <w:r w:rsidR="005A3EBD">
        <w:rPr>
          <w:b/>
          <w:bCs/>
          <w:sz w:val="22"/>
          <w:szCs w:val="22"/>
        </w:rPr>
        <w:t>RAN1 considers the following schemes:</w:t>
      </w:r>
    </w:p>
    <w:p w14:paraId="53302999" w14:textId="465672F2" w:rsidR="005A3EBD" w:rsidRDefault="005A3EBD" w:rsidP="005A3EBD">
      <w:pPr>
        <w:pStyle w:val="ListParagraph"/>
        <w:numPr>
          <w:ilvl w:val="0"/>
          <w:numId w:val="40"/>
        </w:numPr>
        <w:spacing w:afterLines="50" w:after="156"/>
        <w:ind w:firstLineChars="0"/>
        <w:jc w:val="both"/>
        <w:rPr>
          <w:b/>
          <w:bCs/>
          <w:sz w:val="22"/>
          <w:szCs w:val="22"/>
        </w:rPr>
      </w:pPr>
      <w:r>
        <w:rPr>
          <w:b/>
          <w:bCs/>
          <w:sz w:val="22"/>
          <w:szCs w:val="22"/>
        </w:rPr>
        <w:t xml:space="preserve">Increased </w:t>
      </w:r>
      <w:r w:rsidR="00FF7EB8">
        <w:rPr>
          <w:b/>
          <w:bCs/>
          <w:sz w:val="22"/>
          <w:szCs w:val="22"/>
        </w:rPr>
        <w:t>number of k</w:t>
      </w:r>
      <w:r w:rsidR="00FF7EB8" w:rsidRPr="00C8558D">
        <w:rPr>
          <w:b/>
          <w:bCs/>
          <w:sz w:val="22"/>
          <w:szCs w:val="22"/>
          <w:vertAlign w:val="subscript"/>
        </w:rPr>
        <w:t>0</w:t>
      </w:r>
      <w:r w:rsidR="00FF7EB8">
        <w:rPr>
          <w:b/>
          <w:bCs/>
          <w:sz w:val="22"/>
          <w:szCs w:val="22"/>
        </w:rPr>
        <w:t xml:space="preserve"> values in DCI</w:t>
      </w:r>
    </w:p>
    <w:p w14:paraId="5E8CDD7A" w14:textId="17DF3D8B" w:rsidR="00FF7EB8" w:rsidRPr="005A3EBD" w:rsidRDefault="00FF7EB8" w:rsidP="005A3EBD">
      <w:pPr>
        <w:pStyle w:val="ListParagraph"/>
        <w:numPr>
          <w:ilvl w:val="0"/>
          <w:numId w:val="40"/>
        </w:numPr>
        <w:spacing w:afterLines="50" w:after="156"/>
        <w:ind w:firstLineChars="0"/>
        <w:jc w:val="both"/>
        <w:rPr>
          <w:b/>
          <w:bCs/>
          <w:sz w:val="22"/>
          <w:szCs w:val="22"/>
        </w:rPr>
      </w:pPr>
      <w:r>
        <w:rPr>
          <w:b/>
          <w:bCs/>
          <w:sz w:val="22"/>
          <w:szCs w:val="22"/>
        </w:rPr>
        <w:t xml:space="preserve">Implicit </w:t>
      </w:r>
      <w:r w:rsidR="00C8558D">
        <w:rPr>
          <w:b/>
          <w:bCs/>
          <w:sz w:val="22"/>
          <w:szCs w:val="22"/>
        </w:rPr>
        <w:t xml:space="preserve">addition of delay to the </w:t>
      </w:r>
      <w:r w:rsidR="00AC7F68">
        <w:rPr>
          <w:b/>
          <w:bCs/>
          <w:sz w:val="22"/>
          <w:szCs w:val="22"/>
        </w:rPr>
        <w:t xml:space="preserve">signalled </w:t>
      </w:r>
      <w:r w:rsidR="00C8558D">
        <w:rPr>
          <w:b/>
          <w:bCs/>
          <w:sz w:val="22"/>
          <w:szCs w:val="22"/>
        </w:rPr>
        <w:t>k</w:t>
      </w:r>
      <w:r w:rsidR="00C8558D" w:rsidRPr="00C8558D">
        <w:rPr>
          <w:b/>
          <w:bCs/>
          <w:sz w:val="22"/>
          <w:szCs w:val="22"/>
          <w:vertAlign w:val="subscript"/>
        </w:rPr>
        <w:t>0</w:t>
      </w:r>
      <w:r w:rsidR="00C8558D">
        <w:rPr>
          <w:b/>
          <w:bCs/>
          <w:sz w:val="22"/>
          <w:szCs w:val="22"/>
        </w:rPr>
        <w:t xml:space="preserve"> offset as a function of OCC codeword</w:t>
      </w:r>
    </w:p>
    <w:p w14:paraId="65AEE14B" w14:textId="77777777" w:rsidR="00FE0A66" w:rsidRDefault="00FE0A66" w:rsidP="006B37FF">
      <w:pPr>
        <w:spacing w:afterLines="50" w:after="156"/>
        <w:jc w:val="both"/>
        <w:rPr>
          <w:sz w:val="22"/>
          <w:szCs w:val="22"/>
          <w:lang w:val="en-US"/>
        </w:rPr>
      </w:pPr>
    </w:p>
    <w:p w14:paraId="62867AF5" w14:textId="3D87180D" w:rsidR="004833F7" w:rsidRDefault="00C92F8C" w:rsidP="004833F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TDM DMRS for 3.75kHz SCS NPUSCH</w:t>
      </w:r>
    </w:p>
    <w:p w14:paraId="3386F195" w14:textId="7F80BCE9" w:rsidR="004833F7" w:rsidRDefault="004833F7" w:rsidP="006B37FF">
      <w:pPr>
        <w:spacing w:afterLines="50" w:after="156"/>
        <w:jc w:val="both"/>
        <w:rPr>
          <w:sz w:val="22"/>
          <w:szCs w:val="22"/>
          <w:lang w:val="en-US"/>
        </w:rPr>
      </w:pPr>
      <w:r>
        <w:rPr>
          <w:sz w:val="22"/>
          <w:szCs w:val="22"/>
          <w:lang w:val="en-US"/>
        </w:rPr>
        <w:t>In RAN1#120 Athens, the following working assumption was made:</w:t>
      </w:r>
    </w:p>
    <w:tbl>
      <w:tblPr>
        <w:tblStyle w:val="TableGrid"/>
        <w:tblW w:w="0" w:type="auto"/>
        <w:tblLook w:val="04A0" w:firstRow="1" w:lastRow="0" w:firstColumn="1" w:lastColumn="0" w:noHBand="0" w:noVBand="1"/>
      </w:tblPr>
      <w:tblGrid>
        <w:gridCol w:w="9962"/>
      </w:tblGrid>
      <w:tr w:rsidR="004833F7" w14:paraId="7A5CA089" w14:textId="77777777" w:rsidTr="004833F7">
        <w:tc>
          <w:tcPr>
            <w:tcW w:w="9962" w:type="dxa"/>
          </w:tcPr>
          <w:p w14:paraId="20F4DBEA" w14:textId="77777777" w:rsidR="004833F7" w:rsidRPr="000800D2" w:rsidRDefault="004833F7" w:rsidP="004833F7">
            <w:pPr>
              <w:rPr>
                <w:rFonts w:ascii="Times" w:eastAsia="Batang" w:hAnsi="Times"/>
                <w:sz w:val="20"/>
                <w:lang w:eastAsia="x-none"/>
              </w:rPr>
            </w:pPr>
            <w:r w:rsidRPr="000800D2">
              <w:rPr>
                <w:rFonts w:ascii="Times" w:eastAsia="Batang" w:hAnsi="Times"/>
                <w:sz w:val="20"/>
                <w:highlight w:val="darkYellow"/>
                <w:lang w:eastAsia="x-none"/>
              </w:rPr>
              <w:t>Working assumption</w:t>
            </w:r>
          </w:p>
          <w:p w14:paraId="6CA56829" w14:textId="77777777" w:rsidR="004833F7" w:rsidRPr="000800D2" w:rsidRDefault="004833F7" w:rsidP="004833F7">
            <w:pPr>
              <w:rPr>
                <w:rFonts w:eastAsia="Batang"/>
                <w:bCs/>
                <w:sz w:val="20"/>
                <w:szCs w:val="20"/>
                <w:lang w:eastAsia="zh-CN"/>
              </w:rPr>
            </w:pPr>
            <w:r w:rsidRPr="000800D2">
              <w:rPr>
                <w:rFonts w:eastAsia="Batang"/>
                <w:bCs/>
                <w:sz w:val="20"/>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45FCD87" w14:textId="61B4DBA7" w:rsidR="004833F7" w:rsidRPr="004833F7" w:rsidRDefault="004833F7" w:rsidP="004833F7">
            <w:pPr>
              <w:rPr>
                <w:rFonts w:eastAsia="Batang"/>
                <w:sz w:val="20"/>
                <w:szCs w:val="20"/>
                <w:lang w:eastAsia="x-none"/>
              </w:rPr>
            </w:pPr>
            <w:r w:rsidRPr="000800D2">
              <w:rPr>
                <w:rFonts w:eastAsia="Batang"/>
                <w:sz w:val="20"/>
                <w:szCs w:val="20"/>
                <w:lang w:eastAsia="x-none"/>
              </w:rPr>
              <w:t>Send LS to RAN4 asking whether there would be any issue (e.g. phase continuity) for supporting such TDM DMRS for IoT NTN.</w:t>
            </w:r>
          </w:p>
        </w:tc>
      </w:tr>
    </w:tbl>
    <w:p w14:paraId="037E912A" w14:textId="77777777" w:rsidR="004833F7" w:rsidRDefault="004833F7" w:rsidP="006B37FF">
      <w:pPr>
        <w:spacing w:afterLines="50" w:after="156"/>
        <w:jc w:val="both"/>
        <w:rPr>
          <w:sz w:val="22"/>
          <w:szCs w:val="22"/>
          <w:lang w:val="en-US"/>
        </w:rPr>
      </w:pPr>
    </w:p>
    <w:p w14:paraId="10ECABC6" w14:textId="2231D89D" w:rsidR="004833F7" w:rsidRDefault="0029638C" w:rsidP="006B37FF">
      <w:pPr>
        <w:spacing w:afterLines="50" w:after="156"/>
        <w:jc w:val="both"/>
        <w:rPr>
          <w:sz w:val="22"/>
          <w:szCs w:val="22"/>
          <w:lang w:val="en-US"/>
        </w:rPr>
      </w:pPr>
      <w:r>
        <w:rPr>
          <w:sz w:val="22"/>
          <w:szCs w:val="22"/>
          <w:lang w:val="en-US"/>
        </w:rPr>
        <w:t xml:space="preserve">RAN1 has considered DMRS schemes for 3.75kHz SCS extensively. We consider that the working assumption is a compromise between </w:t>
      </w:r>
      <w:r w:rsidR="00E14BB6">
        <w:rPr>
          <w:sz w:val="22"/>
          <w:szCs w:val="22"/>
          <w:lang w:val="en-US"/>
        </w:rPr>
        <w:t xml:space="preserve">performance and specification impact. We consider that TDM DMRS is a workable solution as the DMRS scheme for </w:t>
      </w:r>
      <w:r w:rsidR="003831B2">
        <w:rPr>
          <w:sz w:val="22"/>
          <w:szCs w:val="22"/>
          <w:lang w:val="en-US"/>
        </w:rPr>
        <w:t xml:space="preserve">OCC for 3.75kHz SCS. Furthermore, the 2-by-2 blanking pattern allows the </w:t>
      </w:r>
      <w:proofErr w:type="spellStart"/>
      <w:r w:rsidR="003831B2">
        <w:rPr>
          <w:sz w:val="22"/>
          <w:szCs w:val="22"/>
          <w:lang w:val="en-US"/>
        </w:rPr>
        <w:t>eNB</w:t>
      </w:r>
      <w:proofErr w:type="spellEnd"/>
      <w:r w:rsidR="003831B2">
        <w:rPr>
          <w:sz w:val="22"/>
          <w:szCs w:val="22"/>
          <w:lang w:val="en-US"/>
        </w:rPr>
        <w:t xml:space="preserve"> to resolve any potential CFO wrap-around.</w:t>
      </w:r>
    </w:p>
    <w:p w14:paraId="3640A0F0" w14:textId="4ADD94AC" w:rsidR="00413417" w:rsidRDefault="00413417" w:rsidP="006B37FF">
      <w:pPr>
        <w:spacing w:afterLines="50" w:after="156"/>
        <w:jc w:val="both"/>
        <w:rPr>
          <w:sz w:val="22"/>
          <w:szCs w:val="22"/>
          <w:lang w:val="en-US"/>
        </w:rPr>
      </w:pPr>
      <w:r>
        <w:rPr>
          <w:sz w:val="22"/>
          <w:szCs w:val="22"/>
          <w:lang w:val="en-US"/>
        </w:rPr>
        <w:t xml:space="preserve">RAN4’s view on whether there are any issues for supporting TDM DMRS </w:t>
      </w:r>
      <w:r w:rsidR="007C58A8">
        <w:rPr>
          <w:sz w:val="22"/>
          <w:szCs w:val="22"/>
          <w:lang w:val="en-US"/>
        </w:rPr>
        <w:t>will influence whether the working assumption can be confirmed.</w:t>
      </w:r>
      <w:r w:rsidR="00C56635">
        <w:rPr>
          <w:sz w:val="22"/>
          <w:szCs w:val="22"/>
          <w:lang w:val="en-US"/>
        </w:rPr>
        <w:t xml:space="preserve"> Our views </w:t>
      </w:r>
      <w:r w:rsidR="000D276C">
        <w:rPr>
          <w:sz w:val="22"/>
          <w:szCs w:val="22"/>
          <w:lang w:val="en-US"/>
        </w:rPr>
        <w:t>in RAN4 on this issue are contained in our companion contribution [9].</w:t>
      </w:r>
    </w:p>
    <w:p w14:paraId="6ED92F94" w14:textId="352823F7" w:rsidR="003A28C2" w:rsidRDefault="00F46616" w:rsidP="006B37FF">
      <w:pPr>
        <w:spacing w:afterLines="50" w:after="156"/>
        <w:jc w:val="both"/>
        <w:rPr>
          <w:sz w:val="22"/>
          <w:szCs w:val="22"/>
        </w:rPr>
      </w:pPr>
      <w:r w:rsidRPr="00540CF9">
        <w:rPr>
          <w:sz w:val="22"/>
          <w:szCs w:val="22"/>
          <w:lang w:val="en-US"/>
        </w:rPr>
        <w:t>In RAN4</w:t>
      </w:r>
      <w:r w:rsidR="00C84878" w:rsidRPr="00540CF9">
        <w:rPr>
          <w:sz w:val="22"/>
          <w:szCs w:val="22"/>
          <w:lang w:val="en-US"/>
        </w:rPr>
        <w:t>, b</w:t>
      </w:r>
      <w:proofErr w:type="spellStart"/>
      <w:r w:rsidR="00C84878" w:rsidRPr="00540CF9">
        <w:rPr>
          <w:sz w:val="22"/>
          <w:szCs w:val="22"/>
        </w:rPr>
        <w:t>ased</w:t>
      </w:r>
      <w:proofErr w:type="spellEnd"/>
      <w:r w:rsidR="00C84878" w:rsidRPr="00540CF9">
        <w:rPr>
          <w:sz w:val="22"/>
          <w:szCs w:val="22"/>
        </w:rPr>
        <w:t xml:space="preserve"> on the study from previous releases on DMRS bundling for NR coverage enhancement, it was concluded that for non-back-to-back transmission with non-zero gap in-between adjacent transmissions, </w:t>
      </w:r>
      <w:r w:rsidR="00C84878" w:rsidRPr="00540CF9">
        <w:rPr>
          <w:sz w:val="22"/>
          <w:szCs w:val="22"/>
          <w:lang w:eastAsia="zh-CN"/>
        </w:rPr>
        <w:t>the 13-</w:t>
      </w:r>
      <w:r w:rsidR="00C84878" w:rsidRPr="00540CF9">
        <w:rPr>
          <w:sz w:val="22"/>
          <w:szCs w:val="22"/>
          <w:lang w:eastAsia="zh-CN"/>
        </w:rPr>
        <w:lastRenderedPageBreak/>
        <w:t xml:space="preserve">symbol gap is the maximum length for the gap to keep the phase continuity across the gap, which equals to 1ms in terms </w:t>
      </w:r>
      <w:proofErr w:type="spellStart"/>
      <w:r w:rsidR="00C84878" w:rsidRPr="00540CF9">
        <w:rPr>
          <w:sz w:val="22"/>
          <w:szCs w:val="22"/>
          <w:lang w:eastAsia="zh-CN"/>
        </w:rPr>
        <w:t>off</w:t>
      </w:r>
      <w:proofErr w:type="spellEnd"/>
      <w:r w:rsidR="00C84878" w:rsidRPr="00540CF9">
        <w:rPr>
          <w:sz w:val="22"/>
          <w:szCs w:val="22"/>
          <w:lang w:eastAsia="zh-CN"/>
        </w:rPr>
        <w:t xml:space="preserve"> time duration. In this case, due to the short duration of the gap, it is likely that the UE will keep the Tx chain on and thus no phase jump would occur over the gap.</w:t>
      </w:r>
      <w:r w:rsidRPr="00540CF9">
        <w:rPr>
          <w:sz w:val="22"/>
          <w:szCs w:val="22"/>
          <w:lang w:eastAsia="zh-CN"/>
        </w:rPr>
        <w:t xml:space="preserve"> </w:t>
      </w:r>
      <w:r w:rsidRPr="00540CF9">
        <w:rPr>
          <w:sz w:val="22"/>
          <w:szCs w:val="22"/>
        </w:rPr>
        <w:t>Although the previous study in RAN4 was for NR devices, considering that a DMRS symbol is only about 275us long with 3.75 kHz SCS, which is much shorter than the 1ms gap length that RAN4 concluded on for NR, we don’t foresee any issue with respect to the phase continuity over the blank symbol.</w:t>
      </w:r>
      <w:r w:rsidR="00540CF9" w:rsidRPr="00540CF9">
        <w:rPr>
          <w:sz w:val="22"/>
          <w:szCs w:val="22"/>
        </w:rPr>
        <w:t xml:space="preserve"> Although the previous study in RAN4 was for NR devices, considering that a DMRS symbol is only about 275us long with 3.75 kHz SCS, which is much shorter than the 1ms gap length that RAN4 concluded on for NR, we don’t foresee any issue with respect to the phase continuity over the blank symbol.</w:t>
      </w:r>
    </w:p>
    <w:p w14:paraId="2304DCE3" w14:textId="71BBAAFB" w:rsidR="000A4366" w:rsidRDefault="000A4366" w:rsidP="006B37FF">
      <w:pPr>
        <w:spacing w:afterLines="50" w:after="156"/>
        <w:jc w:val="both"/>
        <w:rPr>
          <w:sz w:val="22"/>
          <w:szCs w:val="22"/>
        </w:rPr>
      </w:pPr>
      <w:r>
        <w:rPr>
          <w:sz w:val="22"/>
          <w:szCs w:val="22"/>
        </w:rPr>
        <w:t xml:space="preserve">The </w:t>
      </w:r>
      <w:r w:rsidR="00C87B0B">
        <w:rPr>
          <w:sz w:val="22"/>
          <w:szCs w:val="22"/>
        </w:rPr>
        <w:t xml:space="preserve">ON / OFF time mask for NB-IoT </w:t>
      </w:r>
      <w:r w:rsidR="00246FEA">
        <w:rPr>
          <w:sz w:val="22"/>
          <w:szCs w:val="22"/>
        </w:rPr>
        <w:t>is for consideration in</w:t>
      </w:r>
      <w:r w:rsidR="00C87B0B">
        <w:rPr>
          <w:sz w:val="22"/>
          <w:szCs w:val="22"/>
        </w:rPr>
        <w:t xml:space="preserve"> RAN4. Our understanding from </w:t>
      </w:r>
      <w:r w:rsidR="0056136C">
        <w:rPr>
          <w:sz w:val="22"/>
          <w:szCs w:val="22"/>
        </w:rPr>
        <w:t xml:space="preserve">TS36.101 section </w:t>
      </w:r>
      <w:r w:rsidR="008049B3">
        <w:rPr>
          <w:sz w:val="22"/>
          <w:szCs w:val="22"/>
        </w:rPr>
        <w:t xml:space="preserve">6.3.4.1 is that the transition period of the ON / OFF time mask </w:t>
      </w:r>
      <w:r w:rsidR="00991EBD">
        <w:rPr>
          <w:sz w:val="22"/>
          <w:szCs w:val="22"/>
        </w:rPr>
        <w:t>occupies a maximum of 20us of the 275us NB-IoT symbol</w:t>
      </w:r>
      <w:r w:rsidR="00246FEA">
        <w:rPr>
          <w:sz w:val="22"/>
          <w:szCs w:val="22"/>
        </w:rPr>
        <w:t xml:space="preserve"> (less than 10% of the OFDM symbol)</w:t>
      </w:r>
      <w:r w:rsidR="00991EBD">
        <w:rPr>
          <w:sz w:val="22"/>
          <w:szCs w:val="22"/>
        </w:rPr>
        <w:t xml:space="preserve">. Furthermore, </w:t>
      </w:r>
      <w:r w:rsidR="003717D5">
        <w:rPr>
          <w:sz w:val="22"/>
          <w:szCs w:val="22"/>
        </w:rPr>
        <w:t xml:space="preserve">we understand that the UE RF would not even be turned off during this nominal “OFF” time for the TDM DMRS. Hence, we expect either no, or very minimal, loss of orthogonality </w:t>
      </w:r>
      <w:r w:rsidR="00441F04">
        <w:rPr>
          <w:sz w:val="22"/>
          <w:szCs w:val="22"/>
        </w:rPr>
        <w:t>due to any potential transitions during the blanked TDM DMRS symbol.</w:t>
      </w:r>
      <w:r w:rsidR="000F6DAA">
        <w:rPr>
          <w:sz w:val="22"/>
          <w:szCs w:val="22"/>
        </w:rPr>
        <w:t xml:space="preserve"> RAN4 can consider any potential issue when considering their LS reply. We feel that this does not need to be discussed in RAN1.</w:t>
      </w:r>
    </w:p>
    <w:p w14:paraId="12230CE8" w14:textId="181C1F10" w:rsidR="000F6DAA" w:rsidRPr="005A3EBD" w:rsidRDefault="000F6DAA" w:rsidP="000F6DAA">
      <w:pPr>
        <w:spacing w:afterLines="50" w:after="156"/>
        <w:jc w:val="both"/>
        <w:rPr>
          <w:b/>
          <w:bCs/>
          <w:sz w:val="22"/>
          <w:szCs w:val="22"/>
        </w:rPr>
      </w:pPr>
      <w:r>
        <w:rPr>
          <w:b/>
          <w:bCs/>
          <w:sz w:val="22"/>
          <w:szCs w:val="22"/>
        </w:rPr>
        <w:t xml:space="preserve">Proposal </w:t>
      </w:r>
      <w:r w:rsidR="00236265">
        <w:rPr>
          <w:b/>
          <w:bCs/>
          <w:sz w:val="22"/>
          <w:szCs w:val="22"/>
        </w:rPr>
        <w:t>3</w:t>
      </w:r>
      <w:r w:rsidRPr="00C63E5D">
        <w:rPr>
          <w:b/>
          <w:bCs/>
          <w:sz w:val="22"/>
          <w:szCs w:val="22"/>
        </w:rPr>
        <w:t xml:space="preserve">: </w:t>
      </w:r>
      <w:r>
        <w:rPr>
          <w:b/>
          <w:bCs/>
          <w:sz w:val="22"/>
          <w:szCs w:val="22"/>
        </w:rPr>
        <w:t xml:space="preserve">Confirm the working assumption </w:t>
      </w:r>
      <w:r w:rsidRPr="000F6DAA">
        <w:rPr>
          <w:b/>
          <w:bCs/>
          <w:sz w:val="22"/>
          <w:szCs w:val="22"/>
        </w:rPr>
        <w:t xml:space="preserve">that </w:t>
      </w:r>
      <w:r w:rsidRPr="000800D2">
        <w:rPr>
          <w:rFonts w:eastAsia="Batang"/>
          <w:b/>
          <w:bCs/>
          <w:sz w:val="22"/>
          <w:szCs w:val="22"/>
          <w:lang w:eastAsia="zh-CN"/>
        </w:rPr>
        <w:t xml:space="preserve">TDM DMRS over 4 slots </w:t>
      </w:r>
      <w:r w:rsidRPr="000F6DAA">
        <w:rPr>
          <w:rFonts w:eastAsia="Batang"/>
          <w:b/>
          <w:bCs/>
          <w:sz w:val="22"/>
          <w:szCs w:val="22"/>
          <w:lang w:eastAsia="zh-CN"/>
        </w:rPr>
        <w:t xml:space="preserve">is supported </w:t>
      </w:r>
      <w:r w:rsidRPr="000800D2">
        <w:rPr>
          <w:rFonts w:eastAsia="Batang"/>
          <w:b/>
          <w:bCs/>
          <w:sz w:val="22"/>
          <w:szCs w:val="22"/>
          <w:lang w:eastAsia="zh-CN"/>
        </w:rPr>
        <w:t>where DMRS are transmitted in the first 2 slots and DMRS REs are blanked in the next 2 slots, or vice-versa</w:t>
      </w:r>
      <w:r>
        <w:rPr>
          <w:rFonts w:eastAsia="Batang"/>
          <w:b/>
          <w:bCs/>
          <w:sz w:val="22"/>
          <w:szCs w:val="22"/>
          <w:lang w:eastAsia="zh-CN"/>
        </w:rPr>
        <w:t>.</w:t>
      </w:r>
    </w:p>
    <w:p w14:paraId="2F312481" w14:textId="77777777" w:rsidR="000F6DAA" w:rsidRPr="000F6DAA" w:rsidRDefault="000F6DAA" w:rsidP="006B37FF">
      <w:pPr>
        <w:spacing w:afterLines="50" w:after="156"/>
        <w:jc w:val="both"/>
        <w:rPr>
          <w:sz w:val="22"/>
          <w:szCs w:val="22"/>
          <w:lang w:val="x-none"/>
        </w:rPr>
      </w:pP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2503BE7F" w14:textId="58734F8E" w:rsidR="00795658" w:rsidRDefault="008F1BC1" w:rsidP="000778E0">
      <w:pPr>
        <w:spacing w:after="240"/>
        <w:jc w:val="both"/>
        <w:rPr>
          <w:lang w:val="en-US"/>
        </w:rPr>
      </w:pPr>
      <w:r w:rsidRPr="00BA440F">
        <w:rPr>
          <w:lang w:val="en-US"/>
        </w:rPr>
        <w:t xml:space="preserve">This document has considered </w:t>
      </w:r>
      <w:r w:rsidR="007B5BAF">
        <w:rPr>
          <w:lang w:val="en-US"/>
        </w:rPr>
        <w:t xml:space="preserve">the </w:t>
      </w:r>
      <w:r w:rsidR="00DB5272">
        <w:rPr>
          <w:lang w:val="en-US"/>
        </w:rPr>
        <w:t xml:space="preserve">impact of CFO </w:t>
      </w:r>
      <w:r w:rsidR="00550996">
        <w:rPr>
          <w:lang w:val="en-US"/>
        </w:rPr>
        <w:t>on OCC perf</w:t>
      </w:r>
      <w:r w:rsidR="001A3A03">
        <w:rPr>
          <w:lang w:val="en-US"/>
        </w:rPr>
        <w:t>ormance for IoT-NTN</w:t>
      </w:r>
      <w:r w:rsidR="0031093B">
        <w:rPr>
          <w:lang w:val="en-US"/>
        </w:rPr>
        <w:t>, alignment of OCC-ed NPUSCH transmissions</w:t>
      </w:r>
      <w:r w:rsidR="00C56635">
        <w:rPr>
          <w:lang w:val="en-US"/>
        </w:rPr>
        <w:t xml:space="preserve"> and TDM DMRS for 3.75kHZ SCS</w:t>
      </w:r>
      <w:r w:rsidR="001A3A03">
        <w:rPr>
          <w:lang w:val="en-US"/>
        </w:rPr>
        <w:t>. The following observations and proposals are made:</w:t>
      </w:r>
    </w:p>
    <w:p w14:paraId="09BE6E4E" w14:textId="77777777" w:rsidR="00C56635" w:rsidRPr="00C63E5D" w:rsidRDefault="00C56635" w:rsidP="00C56635">
      <w:pPr>
        <w:spacing w:afterLines="50" w:after="156"/>
        <w:jc w:val="both"/>
        <w:rPr>
          <w:b/>
          <w:bCs/>
          <w:sz w:val="22"/>
          <w:szCs w:val="22"/>
        </w:rPr>
      </w:pPr>
      <w:r w:rsidRPr="00C63E5D">
        <w:rPr>
          <w:b/>
          <w:bCs/>
          <w:sz w:val="22"/>
          <w:szCs w:val="22"/>
        </w:rPr>
        <w:t>Observation 1: NPUSCH format 1 transmissions may be long for IoT-NTN and may contain gaps.</w:t>
      </w:r>
    </w:p>
    <w:p w14:paraId="4CE965D8" w14:textId="329D26B6" w:rsidR="00C56635" w:rsidRPr="00C56635" w:rsidRDefault="00C56635" w:rsidP="00C56635">
      <w:pPr>
        <w:spacing w:afterLines="50" w:after="156"/>
        <w:jc w:val="both"/>
        <w:rPr>
          <w:b/>
          <w:bCs/>
          <w:sz w:val="22"/>
          <w:szCs w:val="22"/>
        </w:rPr>
      </w:pPr>
      <w:r w:rsidRPr="00C63E5D">
        <w:rPr>
          <w:b/>
          <w:bCs/>
          <w:sz w:val="22"/>
          <w:szCs w:val="22"/>
        </w:rPr>
        <w:t xml:space="preserve">Observation </w:t>
      </w:r>
      <w:r>
        <w:rPr>
          <w:b/>
          <w:bCs/>
          <w:sz w:val="22"/>
          <w:szCs w:val="22"/>
        </w:rPr>
        <w:t>2</w:t>
      </w:r>
      <w:r w:rsidRPr="00C63E5D">
        <w:rPr>
          <w:b/>
          <w:bCs/>
          <w:sz w:val="22"/>
          <w:szCs w:val="22"/>
        </w:rPr>
        <w:t xml:space="preserve">: </w:t>
      </w:r>
      <w:r>
        <w:rPr>
          <w:b/>
          <w:bCs/>
          <w:sz w:val="22"/>
          <w:szCs w:val="22"/>
        </w:rPr>
        <w:t>Resynchronisation during a long OCC transmission of NPUSCH format 1 is expected to improve NPUSCH performance due to CFO error diversity</w:t>
      </w:r>
      <w:r w:rsidRPr="00C63E5D">
        <w:rPr>
          <w:b/>
          <w:bCs/>
          <w:sz w:val="22"/>
          <w:szCs w:val="22"/>
        </w:rPr>
        <w:t>.</w:t>
      </w:r>
    </w:p>
    <w:p w14:paraId="30F4E291" w14:textId="77777777" w:rsidR="00C56635" w:rsidRDefault="00C56635" w:rsidP="00C56635">
      <w:pPr>
        <w:spacing w:afterLines="50" w:after="156"/>
        <w:jc w:val="both"/>
        <w:rPr>
          <w:b/>
          <w:bCs/>
          <w:sz w:val="22"/>
          <w:szCs w:val="22"/>
        </w:rPr>
      </w:pPr>
      <w:r>
        <w:rPr>
          <w:b/>
          <w:bCs/>
          <w:sz w:val="22"/>
          <w:szCs w:val="22"/>
        </w:rPr>
        <w:t>Proposal 1</w:t>
      </w:r>
      <w:r w:rsidRPr="00C63E5D">
        <w:rPr>
          <w:b/>
          <w:bCs/>
          <w:sz w:val="22"/>
          <w:szCs w:val="22"/>
        </w:rPr>
        <w:t xml:space="preserve">: </w:t>
      </w:r>
      <w:r>
        <w:rPr>
          <w:b/>
          <w:bCs/>
          <w:sz w:val="22"/>
          <w:szCs w:val="22"/>
        </w:rPr>
        <w:t>RAN1 studies the performance of OCC for NPUSCH format 1 when the UE resynchronises during an ongoing NPUSCH format 1 transmission, accounting for the randomisation of CFO error</w:t>
      </w:r>
      <w:r w:rsidRPr="00C63E5D">
        <w:rPr>
          <w:b/>
          <w:bCs/>
          <w:sz w:val="22"/>
          <w:szCs w:val="22"/>
        </w:rPr>
        <w:t>.</w:t>
      </w:r>
    </w:p>
    <w:p w14:paraId="60F771E6" w14:textId="77777777" w:rsidR="00C56635" w:rsidRDefault="00C56635" w:rsidP="00C56635">
      <w:pPr>
        <w:spacing w:afterLines="50" w:after="156"/>
        <w:jc w:val="both"/>
        <w:rPr>
          <w:b/>
          <w:bCs/>
          <w:sz w:val="22"/>
          <w:szCs w:val="22"/>
        </w:rPr>
      </w:pPr>
      <w:r>
        <w:rPr>
          <w:b/>
          <w:bCs/>
          <w:sz w:val="22"/>
          <w:szCs w:val="22"/>
        </w:rPr>
        <w:t>Proposal 2</w:t>
      </w:r>
      <w:r w:rsidRPr="00C63E5D">
        <w:rPr>
          <w:b/>
          <w:bCs/>
          <w:sz w:val="22"/>
          <w:szCs w:val="22"/>
        </w:rPr>
        <w:t xml:space="preserve">: </w:t>
      </w:r>
      <w:r>
        <w:rPr>
          <w:b/>
          <w:bCs/>
          <w:sz w:val="22"/>
          <w:szCs w:val="22"/>
        </w:rPr>
        <w:t>To support alignment of NPUSCH format 1 transmissions, RAN1 considers the following schemes:</w:t>
      </w:r>
    </w:p>
    <w:p w14:paraId="0FD97C38" w14:textId="77777777" w:rsidR="00C56635" w:rsidRDefault="00C56635" w:rsidP="00C56635">
      <w:pPr>
        <w:pStyle w:val="ListParagraph"/>
        <w:numPr>
          <w:ilvl w:val="0"/>
          <w:numId w:val="40"/>
        </w:numPr>
        <w:spacing w:afterLines="50" w:after="156"/>
        <w:ind w:firstLineChars="0"/>
        <w:jc w:val="both"/>
        <w:rPr>
          <w:b/>
          <w:bCs/>
          <w:sz w:val="22"/>
          <w:szCs w:val="22"/>
        </w:rPr>
      </w:pPr>
      <w:r>
        <w:rPr>
          <w:b/>
          <w:bCs/>
          <w:sz w:val="22"/>
          <w:szCs w:val="22"/>
        </w:rPr>
        <w:t>Increased number of k</w:t>
      </w:r>
      <w:r w:rsidRPr="00C8558D">
        <w:rPr>
          <w:b/>
          <w:bCs/>
          <w:sz w:val="22"/>
          <w:szCs w:val="22"/>
          <w:vertAlign w:val="subscript"/>
        </w:rPr>
        <w:t>0</w:t>
      </w:r>
      <w:r>
        <w:rPr>
          <w:b/>
          <w:bCs/>
          <w:sz w:val="22"/>
          <w:szCs w:val="22"/>
        </w:rPr>
        <w:t xml:space="preserve"> values in DCI</w:t>
      </w:r>
    </w:p>
    <w:p w14:paraId="257F26E5" w14:textId="77777777" w:rsidR="00C56635" w:rsidRPr="005A3EBD" w:rsidRDefault="00C56635" w:rsidP="00C56635">
      <w:pPr>
        <w:pStyle w:val="ListParagraph"/>
        <w:numPr>
          <w:ilvl w:val="0"/>
          <w:numId w:val="40"/>
        </w:numPr>
        <w:spacing w:afterLines="50" w:after="156"/>
        <w:ind w:firstLineChars="0"/>
        <w:jc w:val="both"/>
        <w:rPr>
          <w:b/>
          <w:bCs/>
          <w:sz w:val="22"/>
          <w:szCs w:val="22"/>
        </w:rPr>
      </w:pPr>
      <w:r>
        <w:rPr>
          <w:b/>
          <w:bCs/>
          <w:sz w:val="22"/>
          <w:szCs w:val="22"/>
        </w:rPr>
        <w:t>Implicit addition of delay to the signalled k</w:t>
      </w:r>
      <w:r w:rsidRPr="00C8558D">
        <w:rPr>
          <w:b/>
          <w:bCs/>
          <w:sz w:val="22"/>
          <w:szCs w:val="22"/>
          <w:vertAlign w:val="subscript"/>
        </w:rPr>
        <w:t>0</w:t>
      </w:r>
      <w:r>
        <w:rPr>
          <w:b/>
          <w:bCs/>
          <w:sz w:val="22"/>
          <w:szCs w:val="22"/>
        </w:rPr>
        <w:t xml:space="preserve"> offset as a function of OCC codeword</w:t>
      </w:r>
    </w:p>
    <w:p w14:paraId="39EE9D7B" w14:textId="77777777" w:rsidR="00C56635" w:rsidRPr="00C56635" w:rsidRDefault="00C56635" w:rsidP="00C56635">
      <w:pPr>
        <w:spacing w:afterLines="50" w:after="156"/>
        <w:jc w:val="both"/>
        <w:rPr>
          <w:b/>
          <w:bCs/>
          <w:sz w:val="22"/>
          <w:szCs w:val="22"/>
        </w:rPr>
      </w:pPr>
      <w:r w:rsidRPr="00C56635">
        <w:rPr>
          <w:b/>
          <w:bCs/>
          <w:sz w:val="22"/>
          <w:szCs w:val="22"/>
        </w:rPr>
        <w:t xml:space="preserve">Proposal 3: Confirm the working assumption that </w:t>
      </w:r>
      <w:r w:rsidRPr="00C56635">
        <w:rPr>
          <w:rFonts w:eastAsia="Batang"/>
          <w:b/>
          <w:bCs/>
          <w:sz w:val="22"/>
          <w:szCs w:val="22"/>
          <w:lang w:eastAsia="zh-CN"/>
        </w:rPr>
        <w:t>TDM DMRS over 4 slots is supported where DMRS are transmitted in the first 2 slots and DMRS REs are blanked in the next 2 slots, or vice-versa.</w:t>
      </w:r>
    </w:p>
    <w:p w14:paraId="0CFD22FF" w14:textId="77777777" w:rsidR="00C56635" w:rsidRPr="00C56635" w:rsidRDefault="00C56635" w:rsidP="000778E0">
      <w:pPr>
        <w:spacing w:after="240"/>
        <w:jc w:val="both"/>
        <w:rPr>
          <w:lang w:val="x-none"/>
        </w:rPr>
      </w:pP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70B2B118" w14:textId="0EBE5AB6" w:rsidR="008169F4" w:rsidRDefault="009A3B11" w:rsidP="00260418">
      <w:pPr>
        <w:spacing w:after="120"/>
        <w:ind w:left="851" w:hanging="851"/>
        <w:jc w:val="both"/>
      </w:pPr>
      <w:r w:rsidRPr="004A5E27">
        <w:lastRenderedPageBreak/>
        <w:t>[1]</w:t>
      </w:r>
      <w:r w:rsidRPr="004A5E27">
        <w:tab/>
      </w:r>
      <w:r w:rsidR="00B14485">
        <w:t>R1-240</w:t>
      </w:r>
      <w:r w:rsidR="00BF08CC">
        <w:t>9309</w:t>
      </w:r>
      <w:r w:rsidRPr="004A5E27">
        <w:t>. “</w:t>
      </w:r>
      <w:r w:rsidR="00B14485">
        <w:t>Final FL summary for IoT-NTN</w:t>
      </w:r>
      <w:r w:rsidRPr="004A5E27">
        <w:t xml:space="preserve">”. </w:t>
      </w:r>
      <w:r w:rsidR="00B14485">
        <w:t xml:space="preserve">Moderator (Sony). </w:t>
      </w:r>
      <w:r w:rsidRPr="004A5E27">
        <w:t>RAN</w:t>
      </w:r>
      <w:r w:rsidR="00B14485">
        <w:t>1</w:t>
      </w:r>
      <w:r w:rsidRPr="004A5E27">
        <w:t>#</w:t>
      </w:r>
      <w:r w:rsidR="00B14485">
        <w:t>118</w:t>
      </w:r>
      <w:r w:rsidR="00BF08CC">
        <w:t>bis</w:t>
      </w:r>
      <w:r w:rsidRPr="004A5E27">
        <w:t xml:space="preserve">. </w:t>
      </w:r>
      <w:r w:rsidR="00BF08CC">
        <w:t>Hefei</w:t>
      </w:r>
      <w:r w:rsidRPr="004A5E27">
        <w:t xml:space="preserve">, </w:t>
      </w:r>
      <w:r w:rsidR="00BF08CC">
        <w:t>China</w:t>
      </w:r>
      <w:r w:rsidRPr="004A5E27">
        <w:t xml:space="preserve">. </w:t>
      </w:r>
      <w:r w:rsidR="00BF08CC">
        <w:t>October</w:t>
      </w:r>
      <w:r w:rsidR="005E0DA7">
        <w:t xml:space="preserve"> 2024</w:t>
      </w:r>
      <w:r w:rsidRPr="004A5E27">
        <w:t>.</w:t>
      </w:r>
    </w:p>
    <w:p w14:paraId="3F9B92D9" w14:textId="0BFE7917" w:rsidR="00D53105" w:rsidRDefault="008169F4" w:rsidP="008169F4">
      <w:pPr>
        <w:rPr>
          <w:lang w:eastAsia="zh-CN"/>
        </w:rPr>
      </w:pPr>
      <w:r>
        <w:rPr>
          <w:lang w:eastAsia="zh-CN"/>
        </w:rPr>
        <w:t>[2]</w:t>
      </w:r>
      <w:r>
        <w:rPr>
          <w:lang w:eastAsia="zh-CN"/>
        </w:rPr>
        <w:tab/>
        <w:t>R1-2407052</w:t>
      </w:r>
      <w:r>
        <w:rPr>
          <w:lang w:eastAsia="zh-CN"/>
        </w:rPr>
        <w:tab/>
      </w:r>
      <w:r w:rsidR="009D626F">
        <w:rPr>
          <w:lang w:eastAsia="zh-CN"/>
        </w:rPr>
        <w:t>“</w:t>
      </w:r>
      <w:r>
        <w:rPr>
          <w:lang w:eastAsia="zh-CN"/>
        </w:rPr>
        <w:t>IOT-NTN uplink capacity/throughput enhancement</w:t>
      </w:r>
      <w:r w:rsidR="009D626F">
        <w:rPr>
          <w:lang w:eastAsia="zh-CN"/>
        </w:rPr>
        <w:t xml:space="preserve">”. </w:t>
      </w:r>
      <w:r>
        <w:rPr>
          <w:lang w:eastAsia="zh-CN"/>
        </w:rPr>
        <w:t>Qualcomm Incorporated</w:t>
      </w:r>
      <w:r w:rsidR="009D626F">
        <w:rPr>
          <w:lang w:eastAsia="zh-CN"/>
        </w:rPr>
        <w:t>. RAN1#118. Maastricht, Netherlands. August 2024.</w:t>
      </w:r>
    </w:p>
    <w:p w14:paraId="6F350F49" w14:textId="592F0DEB" w:rsidR="00D53105" w:rsidRDefault="00D53105" w:rsidP="008169F4">
      <w:pPr>
        <w:rPr>
          <w:lang w:eastAsia="zh-CN"/>
        </w:rPr>
      </w:pPr>
      <w:r>
        <w:rPr>
          <w:lang w:eastAsia="zh-CN"/>
        </w:rPr>
        <w:t>[3]</w:t>
      </w:r>
      <w:r>
        <w:rPr>
          <w:lang w:eastAsia="zh-CN"/>
        </w:rPr>
        <w:tab/>
        <w:t>R1-24</w:t>
      </w:r>
      <w:r w:rsidR="00A3603E">
        <w:rPr>
          <w:lang w:eastAsia="zh-CN"/>
        </w:rPr>
        <w:t>08425. “</w:t>
      </w:r>
      <w:r w:rsidR="00A3603E" w:rsidRPr="00A3603E">
        <w:rPr>
          <w:lang w:eastAsia="zh-CN"/>
        </w:rPr>
        <w:t>On IoT-NTN uplink capacity enhancements</w:t>
      </w:r>
      <w:r w:rsidR="00A3603E">
        <w:rPr>
          <w:lang w:eastAsia="zh-CN"/>
        </w:rPr>
        <w:t>”. Sony. RAN1#118bis, Hefei, China. October 2024.</w:t>
      </w:r>
    </w:p>
    <w:p w14:paraId="492483CB" w14:textId="5C7E418B" w:rsidR="0033764E" w:rsidRDefault="0033764E" w:rsidP="008169F4">
      <w:pPr>
        <w:rPr>
          <w:lang w:eastAsia="zh-CN"/>
        </w:rPr>
      </w:pPr>
      <w:r>
        <w:rPr>
          <w:lang w:eastAsia="zh-CN"/>
        </w:rPr>
        <w:t>[4]</w:t>
      </w:r>
      <w:r>
        <w:rPr>
          <w:lang w:eastAsia="zh-CN"/>
        </w:rPr>
        <w:tab/>
        <w:t>R1-2407663. “</w:t>
      </w:r>
      <w:r w:rsidR="00A036BD">
        <w:rPr>
          <w:lang w:eastAsia="zh-CN"/>
        </w:rPr>
        <w:t xml:space="preserve">Discussion on UL capacity enhancements for IoT NTN”. Huawei, </w:t>
      </w:r>
      <w:proofErr w:type="spellStart"/>
      <w:r w:rsidR="00A036BD">
        <w:rPr>
          <w:lang w:eastAsia="zh-CN"/>
        </w:rPr>
        <w:t>HiSilicon</w:t>
      </w:r>
      <w:proofErr w:type="spellEnd"/>
      <w:r w:rsidR="00A036BD">
        <w:rPr>
          <w:lang w:eastAsia="zh-CN"/>
        </w:rPr>
        <w:t>. RAN1#118bis, Hefei, China. October 2024.</w:t>
      </w:r>
    </w:p>
    <w:p w14:paraId="6FFCB5DB" w14:textId="5C38BC49" w:rsidR="007A122C" w:rsidRDefault="007A122C" w:rsidP="008169F4">
      <w:pPr>
        <w:rPr>
          <w:lang w:eastAsia="zh-CN"/>
        </w:rPr>
      </w:pPr>
      <w:r>
        <w:rPr>
          <w:lang w:eastAsia="zh-CN"/>
        </w:rPr>
        <w:t>[5]</w:t>
      </w:r>
      <w:r>
        <w:rPr>
          <w:lang w:eastAsia="zh-CN"/>
        </w:rPr>
        <w:tab/>
      </w:r>
      <w:r w:rsidR="00F83123">
        <w:rPr>
          <w:lang w:eastAsia="zh-CN"/>
        </w:rPr>
        <w:t>R1-2407959. “</w:t>
      </w:r>
      <w:r w:rsidR="006573C4">
        <w:rPr>
          <w:lang w:eastAsia="zh-CN"/>
        </w:rPr>
        <w:t>Discussion on IoT-NTN uplink capacity enhancement</w:t>
      </w:r>
      <w:r w:rsidR="00F83123">
        <w:rPr>
          <w:lang w:eastAsia="zh-CN"/>
        </w:rPr>
        <w:t>”</w:t>
      </w:r>
      <w:r w:rsidR="006573C4">
        <w:rPr>
          <w:lang w:eastAsia="zh-CN"/>
        </w:rPr>
        <w:t>. Xiaomi. RAN1#118bis, Hefei, China. October 2024.</w:t>
      </w:r>
    </w:p>
    <w:p w14:paraId="660523CB" w14:textId="5BA89C02" w:rsidR="00B30DA9" w:rsidRDefault="00B30DA9" w:rsidP="008169F4">
      <w:pPr>
        <w:rPr>
          <w:lang w:eastAsia="zh-CN"/>
        </w:rPr>
      </w:pPr>
      <w:r>
        <w:rPr>
          <w:lang w:eastAsia="zh-CN"/>
        </w:rPr>
        <w:t>[6]</w:t>
      </w:r>
      <w:r>
        <w:rPr>
          <w:lang w:eastAsia="zh-CN"/>
        </w:rPr>
        <w:tab/>
        <w:t>R1-2408735. “</w:t>
      </w:r>
      <w:r w:rsidR="001C1581">
        <w:rPr>
          <w:lang w:eastAsia="zh-CN"/>
        </w:rPr>
        <w:t>On uplink capacity enhancements for IoT-NTN</w:t>
      </w:r>
      <w:r>
        <w:rPr>
          <w:lang w:eastAsia="zh-CN"/>
        </w:rPr>
        <w:t>”</w:t>
      </w:r>
      <w:r w:rsidR="001C1581">
        <w:rPr>
          <w:lang w:eastAsia="zh-CN"/>
        </w:rPr>
        <w:t>. Ericsson. RAN1#118bis, Hefei, China. October 2024.</w:t>
      </w:r>
    </w:p>
    <w:p w14:paraId="3FF2DE7C" w14:textId="77777777" w:rsidR="009C5A2E" w:rsidRDefault="009C5A2E" w:rsidP="008169F4">
      <w:pPr>
        <w:rPr>
          <w:lang w:eastAsia="zh-CN"/>
        </w:rPr>
      </w:pPr>
    </w:p>
    <w:p w14:paraId="43CF2DCB" w14:textId="7E4D17DB" w:rsidR="009C5A2E" w:rsidRDefault="009C5A2E" w:rsidP="008169F4">
      <w:pPr>
        <w:rPr>
          <w:lang w:eastAsia="zh-CN"/>
        </w:rPr>
      </w:pPr>
      <w:r>
        <w:rPr>
          <w:lang w:eastAsia="zh-CN"/>
        </w:rPr>
        <w:t>[7]</w:t>
      </w:r>
      <w:r>
        <w:rPr>
          <w:lang w:eastAsia="zh-CN"/>
        </w:rPr>
        <w:tab/>
      </w:r>
      <w:r w:rsidR="00FA3007" w:rsidRPr="00FA3007">
        <w:rPr>
          <w:lang w:eastAsia="zh-CN"/>
        </w:rPr>
        <w:t>R4-2419899</w:t>
      </w:r>
      <w:r w:rsidR="00FA3007" w:rsidRPr="00FA3007">
        <w:rPr>
          <w:lang w:eastAsia="zh-CN"/>
        </w:rPr>
        <w:tab/>
        <w:t>Way Forward for [113][315] IoT_NTN_Ph3</w:t>
      </w:r>
      <w:r w:rsidR="00FA3007" w:rsidRPr="00FA3007">
        <w:rPr>
          <w:lang w:eastAsia="zh-CN"/>
        </w:rPr>
        <w:tab/>
      </w:r>
      <w:r w:rsidR="00FA3007" w:rsidRPr="00FA3007">
        <w:rPr>
          <w:lang w:eastAsia="zh-CN"/>
        </w:rPr>
        <w:tab/>
        <w:t>MediaTek</w:t>
      </w:r>
    </w:p>
    <w:p w14:paraId="5A2B015A" w14:textId="41B93E1C" w:rsidR="00805F2E" w:rsidRDefault="00805F2E" w:rsidP="008169F4">
      <w:pPr>
        <w:rPr>
          <w:lang w:eastAsia="zh-CN"/>
        </w:rPr>
      </w:pPr>
      <w:r>
        <w:rPr>
          <w:lang w:eastAsia="zh-CN"/>
        </w:rPr>
        <w:t>[8]</w:t>
      </w:r>
      <w:r>
        <w:rPr>
          <w:lang w:eastAsia="zh-CN"/>
        </w:rPr>
        <w:tab/>
      </w:r>
      <w:r w:rsidR="00A74557">
        <w:rPr>
          <w:lang w:eastAsia="zh-CN"/>
        </w:rPr>
        <w:t>R1-2410765. “Final FL Summary for IoT-NTN”. Moderator (Sony). RAN1#119. Orlando</w:t>
      </w:r>
      <w:r w:rsidR="00642C74">
        <w:rPr>
          <w:lang w:eastAsia="zh-CN"/>
        </w:rPr>
        <w:t>, USA. November 2024.</w:t>
      </w:r>
    </w:p>
    <w:p w14:paraId="455680AC" w14:textId="1F6A5D02" w:rsidR="009C6345" w:rsidRDefault="009C6345" w:rsidP="008169F4">
      <w:pPr>
        <w:rPr>
          <w:lang w:eastAsia="zh-CN"/>
        </w:rPr>
      </w:pPr>
      <w:r>
        <w:rPr>
          <w:lang w:eastAsia="zh-CN"/>
        </w:rPr>
        <w:t>[9]</w:t>
      </w:r>
      <w:r w:rsidR="00153455">
        <w:rPr>
          <w:lang w:eastAsia="zh-CN"/>
        </w:rPr>
        <w:tab/>
        <w:t>R4-25</w:t>
      </w:r>
      <w:r w:rsidR="0048369B">
        <w:rPr>
          <w:lang w:eastAsia="zh-CN"/>
        </w:rPr>
        <w:t>04067</w:t>
      </w:r>
      <w:r w:rsidR="00153455">
        <w:rPr>
          <w:lang w:eastAsia="zh-CN"/>
        </w:rPr>
        <w:t xml:space="preserve"> “</w:t>
      </w:r>
      <w:r w:rsidR="00153455" w:rsidRPr="00153455">
        <w:rPr>
          <w:lang w:eastAsia="zh-CN"/>
        </w:rPr>
        <w:t>OCC scheme on the RF requirements for IoT NTN</w:t>
      </w:r>
      <w:r w:rsidR="00153455">
        <w:rPr>
          <w:lang w:eastAsia="zh-CN"/>
        </w:rPr>
        <w:t>”. Sony. RAN4#114bis. Wuhan, China, April 2025.</w:t>
      </w:r>
    </w:p>
    <w:p w14:paraId="5D517109" w14:textId="77777777" w:rsidR="008169F4" w:rsidRPr="004A5E27" w:rsidRDefault="008169F4" w:rsidP="009A3B11">
      <w:pPr>
        <w:spacing w:after="120"/>
        <w:ind w:left="851" w:hanging="851"/>
        <w:jc w:val="both"/>
      </w:pPr>
    </w:p>
    <w:sectPr w:rsidR="008169F4" w:rsidRPr="004A5E27" w:rsidSect="00767485">
      <w:footerReference w:type="default" r:id="rId1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4185D" w14:textId="77777777" w:rsidR="003C2166" w:rsidRDefault="003C2166">
      <w:r>
        <w:separator/>
      </w:r>
    </w:p>
  </w:endnote>
  <w:endnote w:type="continuationSeparator" w:id="0">
    <w:p w14:paraId="76432B71" w14:textId="77777777" w:rsidR="003C2166" w:rsidRDefault="003C2166">
      <w:r>
        <w:continuationSeparator/>
      </w:r>
    </w:p>
  </w:endnote>
  <w:endnote w:type="continuationNotice" w:id="1">
    <w:p w14:paraId="6E0CAC50" w14:textId="77777777" w:rsidR="003C2166" w:rsidRDefault="003C2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25423" w14:textId="77777777" w:rsidR="003C2166" w:rsidRDefault="003C2166">
      <w:r>
        <w:separator/>
      </w:r>
    </w:p>
  </w:footnote>
  <w:footnote w:type="continuationSeparator" w:id="0">
    <w:p w14:paraId="0569AB3A" w14:textId="77777777" w:rsidR="003C2166" w:rsidRDefault="003C2166">
      <w:r>
        <w:continuationSeparator/>
      </w:r>
    </w:p>
  </w:footnote>
  <w:footnote w:type="continuationNotice" w:id="1">
    <w:p w14:paraId="77909C8B" w14:textId="77777777" w:rsidR="003C2166" w:rsidRDefault="003C21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354F9"/>
    <w:multiLevelType w:val="hybridMultilevel"/>
    <w:tmpl w:val="B4E6685E"/>
    <w:lvl w:ilvl="0" w:tplc="010C96DA">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B355C3"/>
    <w:multiLevelType w:val="multilevel"/>
    <w:tmpl w:val="AD90FFF8"/>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MS Gothic"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E705F3"/>
    <w:multiLevelType w:val="hybridMultilevel"/>
    <w:tmpl w:val="E8DE2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EC385F"/>
    <w:multiLevelType w:val="hybridMultilevel"/>
    <w:tmpl w:val="A802D4E2"/>
    <w:lvl w:ilvl="0" w:tplc="B99C19E8">
      <w:start w:val="5"/>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AFB6ADB"/>
    <w:multiLevelType w:val="hybridMultilevel"/>
    <w:tmpl w:val="2B804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B422F2"/>
    <w:multiLevelType w:val="hybridMultilevel"/>
    <w:tmpl w:val="AC0E4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8D5DBC"/>
    <w:multiLevelType w:val="hybridMultilevel"/>
    <w:tmpl w:val="89562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F46858"/>
    <w:multiLevelType w:val="hybridMultilevel"/>
    <w:tmpl w:val="A5A29FB6"/>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81455"/>
    <w:multiLevelType w:val="hybridMultilevel"/>
    <w:tmpl w:val="71043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9D2B65"/>
    <w:multiLevelType w:val="hybridMultilevel"/>
    <w:tmpl w:val="0DA6F080"/>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0E04940"/>
    <w:multiLevelType w:val="hybridMultilevel"/>
    <w:tmpl w:val="AA24B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650407E6"/>
    <w:multiLevelType w:val="hybridMultilevel"/>
    <w:tmpl w:val="7BF606F0"/>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38" w15:restartNumberingAfterBreak="0">
    <w:nsid w:val="668C5D4C"/>
    <w:multiLevelType w:val="hybridMultilevel"/>
    <w:tmpl w:val="E46C976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9" w15:restartNumberingAfterBreak="0">
    <w:nsid w:val="673B1E6D"/>
    <w:multiLevelType w:val="hybridMultilevel"/>
    <w:tmpl w:val="015EE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364014"/>
    <w:multiLevelType w:val="hybridMultilevel"/>
    <w:tmpl w:val="EF0EA59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1"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D57AD"/>
    <w:multiLevelType w:val="hybridMultilevel"/>
    <w:tmpl w:val="5FA84A1E"/>
    <w:lvl w:ilvl="0" w:tplc="EA9C10C2">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C51ADD"/>
    <w:multiLevelType w:val="hybridMultilevel"/>
    <w:tmpl w:val="38163104"/>
    <w:lvl w:ilvl="0" w:tplc="A888E69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36"/>
  </w:num>
  <w:num w:numId="3" w16cid:durableId="1969503247">
    <w:abstractNumId w:val="17"/>
  </w:num>
  <w:num w:numId="4" w16cid:durableId="1778133416">
    <w:abstractNumId w:val="46"/>
  </w:num>
  <w:num w:numId="5" w16cid:durableId="391659994">
    <w:abstractNumId w:val="35"/>
  </w:num>
  <w:num w:numId="6" w16cid:durableId="1169832283">
    <w:abstractNumId w:val="32"/>
  </w:num>
  <w:num w:numId="7" w16cid:durableId="282737422">
    <w:abstractNumId w:val="2"/>
  </w:num>
  <w:num w:numId="8" w16cid:durableId="993217250">
    <w:abstractNumId w:val="3"/>
  </w:num>
  <w:num w:numId="9" w16cid:durableId="1130127262">
    <w:abstractNumId w:val="31"/>
  </w:num>
  <w:num w:numId="10" w16cid:durableId="2088258364">
    <w:abstractNumId w:val="47"/>
  </w:num>
  <w:num w:numId="11" w16cid:durableId="1017582844">
    <w:abstractNumId w:val="9"/>
  </w:num>
  <w:num w:numId="12" w16cid:durableId="1690912394">
    <w:abstractNumId w:val="14"/>
  </w:num>
  <w:num w:numId="13" w16cid:durableId="1892111191">
    <w:abstractNumId w:val="29"/>
  </w:num>
  <w:num w:numId="14" w16cid:durableId="438066606">
    <w:abstractNumId w:val="45"/>
  </w:num>
  <w:num w:numId="15" w16cid:durableId="774517167">
    <w:abstractNumId w:val="34"/>
  </w:num>
  <w:num w:numId="16" w16cid:durableId="484665659">
    <w:abstractNumId w:val="21"/>
  </w:num>
  <w:num w:numId="17" w16cid:durableId="1053693436">
    <w:abstractNumId w:val="7"/>
  </w:num>
  <w:num w:numId="18" w16cid:durableId="1247303778">
    <w:abstractNumId w:val="39"/>
  </w:num>
  <w:num w:numId="19" w16cid:durableId="1241407162">
    <w:abstractNumId w:val="6"/>
  </w:num>
  <w:num w:numId="20" w16cid:durableId="764151331">
    <w:abstractNumId w:val="10"/>
  </w:num>
  <w:num w:numId="21" w16cid:durableId="455485988">
    <w:abstractNumId w:val="40"/>
  </w:num>
  <w:num w:numId="22" w16cid:durableId="981813341">
    <w:abstractNumId w:val="26"/>
  </w:num>
  <w:num w:numId="23" w16cid:durableId="423503116">
    <w:abstractNumId w:val="16"/>
  </w:num>
  <w:num w:numId="24" w16cid:durableId="1839074817">
    <w:abstractNumId w:val="30"/>
  </w:num>
  <w:num w:numId="25" w16cid:durableId="1860511372">
    <w:abstractNumId w:val="24"/>
  </w:num>
  <w:num w:numId="26" w16cid:durableId="1679380530">
    <w:abstractNumId w:val="25"/>
  </w:num>
  <w:num w:numId="27" w16cid:durableId="991954669">
    <w:abstractNumId w:val="38"/>
  </w:num>
  <w:num w:numId="28" w16cid:durableId="448937322">
    <w:abstractNumId w:val="19"/>
  </w:num>
  <w:num w:numId="29" w16cid:durableId="1261450148">
    <w:abstractNumId w:val="27"/>
  </w:num>
  <w:num w:numId="30" w16cid:durableId="1125277051">
    <w:abstractNumId w:val="8"/>
  </w:num>
  <w:num w:numId="31" w16cid:durableId="330914788">
    <w:abstractNumId w:val="44"/>
  </w:num>
  <w:num w:numId="32" w16cid:durableId="1386414405">
    <w:abstractNumId w:val="22"/>
  </w:num>
  <w:num w:numId="33" w16cid:durableId="1044594469">
    <w:abstractNumId w:val="11"/>
  </w:num>
  <w:num w:numId="34" w16cid:durableId="395468398">
    <w:abstractNumId w:val="41"/>
  </w:num>
  <w:num w:numId="35" w16cid:durableId="1606840742">
    <w:abstractNumId w:val="5"/>
  </w:num>
  <w:num w:numId="36" w16cid:durableId="1670327117">
    <w:abstractNumId w:val="15"/>
  </w:num>
  <w:num w:numId="37" w16cid:durableId="1309549374">
    <w:abstractNumId w:val="43"/>
  </w:num>
  <w:num w:numId="38" w16cid:durableId="1209344274">
    <w:abstractNumId w:val="1"/>
  </w:num>
  <w:num w:numId="39" w16cid:durableId="1735201292">
    <w:abstractNumId w:val="4"/>
  </w:num>
  <w:num w:numId="40" w16cid:durableId="1860047424">
    <w:abstractNumId w:val="12"/>
  </w:num>
  <w:num w:numId="41" w16cid:durableId="1439257889">
    <w:abstractNumId w:val="13"/>
  </w:num>
  <w:num w:numId="42" w16cid:durableId="1138303307">
    <w:abstractNumId w:val="33"/>
  </w:num>
  <w:num w:numId="43" w16cid:durableId="1184126454">
    <w:abstractNumId w:val="42"/>
  </w:num>
  <w:num w:numId="44" w16cid:durableId="404258042">
    <w:abstractNumId w:val="23"/>
  </w:num>
  <w:num w:numId="45" w16cid:durableId="2045251739">
    <w:abstractNumId w:val="20"/>
  </w:num>
  <w:num w:numId="46" w16cid:durableId="1491093718">
    <w:abstractNumId w:val="28"/>
  </w:num>
  <w:num w:numId="47" w16cid:durableId="583883269">
    <w:abstractNumId w:val="18"/>
  </w:num>
  <w:num w:numId="48" w16cid:durableId="1848522664">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3"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23E"/>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A24"/>
    <w:rsid w:val="00005E48"/>
    <w:rsid w:val="00005E72"/>
    <w:rsid w:val="00005EFE"/>
    <w:rsid w:val="000065DF"/>
    <w:rsid w:val="00007A63"/>
    <w:rsid w:val="00007D4F"/>
    <w:rsid w:val="000102FB"/>
    <w:rsid w:val="00010319"/>
    <w:rsid w:val="000108ED"/>
    <w:rsid w:val="00011346"/>
    <w:rsid w:val="00011570"/>
    <w:rsid w:val="00011832"/>
    <w:rsid w:val="00011B4C"/>
    <w:rsid w:val="00011DED"/>
    <w:rsid w:val="000122AD"/>
    <w:rsid w:val="0001272D"/>
    <w:rsid w:val="00012AEA"/>
    <w:rsid w:val="00012CB3"/>
    <w:rsid w:val="00012E07"/>
    <w:rsid w:val="00012F6E"/>
    <w:rsid w:val="0001309E"/>
    <w:rsid w:val="00013B47"/>
    <w:rsid w:val="000148EA"/>
    <w:rsid w:val="00014D35"/>
    <w:rsid w:val="00014D3D"/>
    <w:rsid w:val="00014F59"/>
    <w:rsid w:val="00015E2F"/>
    <w:rsid w:val="00015E97"/>
    <w:rsid w:val="000161A3"/>
    <w:rsid w:val="00016589"/>
    <w:rsid w:val="000165EC"/>
    <w:rsid w:val="000166C1"/>
    <w:rsid w:val="00016767"/>
    <w:rsid w:val="00016C1F"/>
    <w:rsid w:val="00016CF6"/>
    <w:rsid w:val="0001710F"/>
    <w:rsid w:val="000171A3"/>
    <w:rsid w:val="000172B9"/>
    <w:rsid w:val="000174A3"/>
    <w:rsid w:val="0001750C"/>
    <w:rsid w:val="0001787A"/>
    <w:rsid w:val="000178A6"/>
    <w:rsid w:val="00020002"/>
    <w:rsid w:val="00020006"/>
    <w:rsid w:val="00020133"/>
    <w:rsid w:val="000208C4"/>
    <w:rsid w:val="00020CE2"/>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2CE7"/>
    <w:rsid w:val="00023141"/>
    <w:rsid w:val="0002328F"/>
    <w:rsid w:val="000232CB"/>
    <w:rsid w:val="000232E1"/>
    <w:rsid w:val="000233D0"/>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239"/>
    <w:rsid w:val="0002778A"/>
    <w:rsid w:val="0002793F"/>
    <w:rsid w:val="000279D2"/>
    <w:rsid w:val="00027A46"/>
    <w:rsid w:val="00027D6D"/>
    <w:rsid w:val="00027FB9"/>
    <w:rsid w:val="0003022B"/>
    <w:rsid w:val="000302E4"/>
    <w:rsid w:val="0003058A"/>
    <w:rsid w:val="0003069D"/>
    <w:rsid w:val="000306C5"/>
    <w:rsid w:val="0003078C"/>
    <w:rsid w:val="00030CDA"/>
    <w:rsid w:val="00031068"/>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FA3"/>
    <w:rsid w:val="0003388B"/>
    <w:rsid w:val="000338B5"/>
    <w:rsid w:val="0003396F"/>
    <w:rsid w:val="00033A44"/>
    <w:rsid w:val="00033AF2"/>
    <w:rsid w:val="00033BDA"/>
    <w:rsid w:val="00034E42"/>
    <w:rsid w:val="00034ED8"/>
    <w:rsid w:val="000353AA"/>
    <w:rsid w:val="000353C1"/>
    <w:rsid w:val="00035582"/>
    <w:rsid w:val="00035666"/>
    <w:rsid w:val="000357E9"/>
    <w:rsid w:val="00036ABA"/>
    <w:rsid w:val="00036B85"/>
    <w:rsid w:val="00036E56"/>
    <w:rsid w:val="00036E8C"/>
    <w:rsid w:val="00036F06"/>
    <w:rsid w:val="00037014"/>
    <w:rsid w:val="000379DC"/>
    <w:rsid w:val="00037D33"/>
    <w:rsid w:val="00037FD7"/>
    <w:rsid w:val="000403F6"/>
    <w:rsid w:val="00040428"/>
    <w:rsid w:val="0004092A"/>
    <w:rsid w:val="00040AF1"/>
    <w:rsid w:val="00040B23"/>
    <w:rsid w:val="00040BDA"/>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402"/>
    <w:rsid w:val="0004350F"/>
    <w:rsid w:val="0004359B"/>
    <w:rsid w:val="00043936"/>
    <w:rsid w:val="0004395F"/>
    <w:rsid w:val="00043BBD"/>
    <w:rsid w:val="0004407F"/>
    <w:rsid w:val="0004483F"/>
    <w:rsid w:val="00044B2B"/>
    <w:rsid w:val="000453FF"/>
    <w:rsid w:val="00045EF0"/>
    <w:rsid w:val="000463E6"/>
    <w:rsid w:val="00046628"/>
    <w:rsid w:val="000466AD"/>
    <w:rsid w:val="00046835"/>
    <w:rsid w:val="00046D1B"/>
    <w:rsid w:val="00046D2C"/>
    <w:rsid w:val="00046EBF"/>
    <w:rsid w:val="00046ED3"/>
    <w:rsid w:val="00046FB1"/>
    <w:rsid w:val="00047210"/>
    <w:rsid w:val="000473D8"/>
    <w:rsid w:val="000476ED"/>
    <w:rsid w:val="00047985"/>
    <w:rsid w:val="000508AA"/>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DBE"/>
    <w:rsid w:val="00054E2D"/>
    <w:rsid w:val="000553B9"/>
    <w:rsid w:val="00055812"/>
    <w:rsid w:val="000558A3"/>
    <w:rsid w:val="00055939"/>
    <w:rsid w:val="00055CDA"/>
    <w:rsid w:val="00055CE5"/>
    <w:rsid w:val="00055D6C"/>
    <w:rsid w:val="00055E82"/>
    <w:rsid w:val="0005607B"/>
    <w:rsid w:val="00056AC4"/>
    <w:rsid w:val="00056AD0"/>
    <w:rsid w:val="00056CA3"/>
    <w:rsid w:val="00057639"/>
    <w:rsid w:val="00057A67"/>
    <w:rsid w:val="00057FE1"/>
    <w:rsid w:val="0006006D"/>
    <w:rsid w:val="000600B3"/>
    <w:rsid w:val="000600EB"/>
    <w:rsid w:val="0006012A"/>
    <w:rsid w:val="00060229"/>
    <w:rsid w:val="000605D0"/>
    <w:rsid w:val="00060A27"/>
    <w:rsid w:val="00060CF9"/>
    <w:rsid w:val="00060F7F"/>
    <w:rsid w:val="00061109"/>
    <w:rsid w:val="00061224"/>
    <w:rsid w:val="000617E5"/>
    <w:rsid w:val="00061B90"/>
    <w:rsid w:val="00061F00"/>
    <w:rsid w:val="00061F70"/>
    <w:rsid w:val="000621D7"/>
    <w:rsid w:val="0006228A"/>
    <w:rsid w:val="00062594"/>
    <w:rsid w:val="00062A9F"/>
    <w:rsid w:val="00062AA4"/>
    <w:rsid w:val="00063025"/>
    <w:rsid w:val="00063592"/>
    <w:rsid w:val="00063B77"/>
    <w:rsid w:val="00063DC5"/>
    <w:rsid w:val="00063EB2"/>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D7"/>
    <w:rsid w:val="00067FF5"/>
    <w:rsid w:val="00070854"/>
    <w:rsid w:val="00070BDF"/>
    <w:rsid w:val="00070C9A"/>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3700"/>
    <w:rsid w:val="0007435C"/>
    <w:rsid w:val="00074B2F"/>
    <w:rsid w:val="00074E36"/>
    <w:rsid w:val="000751EE"/>
    <w:rsid w:val="00075A35"/>
    <w:rsid w:val="00076144"/>
    <w:rsid w:val="000763C7"/>
    <w:rsid w:val="000765B3"/>
    <w:rsid w:val="000765E9"/>
    <w:rsid w:val="000766E6"/>
    <w:rsid w:val="00076BCB"/>
    <w:rsid w:val="0007700F"/>
    <w:rsid w:val="00077174"/>
    <w:rsid w:val="000774A9"/>
    <w:rsid w:val="00077528"/>
    <w:rsid w:val="000778E0"/>
    <w:rsid w:val="00077913"/>
    <w:rsid w:val="000779F0"/>
    <w:rsid w:val="00077B1E"/>
    <w:rsid w:val="00077DB0"/>
    <w:rsid w:val="000800D2"/>
    <w:rsid w:val="00080109"/>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8B6"/>
    <w:rsid w:val="00083E46"/>
    <w:rsid w:val="00084101"/>
    <w:rsid w:val="0008490A"/>
    <w:rsid w:val="00084A1D"/>
    <w:rsid w:val="00084E61"/>
    <w:rsid w:val="00084ED6"/>
    <w:rsid w:val="00084F89"/>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2DF"/>
    <w:rsid w:val="000877E4"/>
    <w:rsid w:val="00087AA7"/>
    <w:rsid w:val="00087B6C"/>
    <w:rsid w:val="00087CED"/>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04"/>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B8C"/>
    <w:rsid w:val="000A2E61"/>
    <w:rsid w:val="000A2E74"/>
    <w:rsid w:val="000A2F48"/>
    <w:rsid w:val="000A3683"/>
    <w:rsid w:val="000A3AA3"/>
    <w:rsid w:val="000A3D09"/>
    <w:rsid w:val="000A3F1A"/>
    <w:rsid w:val="000A3F64"/>
    <w:rsid w:val="000A422F"/>
    <w:rsid w:val="000A42AF"/>
    <w:rsid w:val="000A4366"/>
    <w:rsid w:val="000A4B02"/>
    <w:rsid w:val="000A4D49"/>
    <w:rsid w:val="000A53D5"/>
    <w:rsid w:val="000A5B84"/>
    <w:rsid w:val="000A5CC7"/>
    <w:rsid w:val="000A5CFE"/>
    <w:rsid w:val="000A64A7"/>
    <w:rsid w:val="000A67A9"/>
    <w:rsid w:val="000A71D8"/>
    <w:rsid w:val="000A742F"/>
    <w:rsid w:val="000A7621"/>
    <w:rsid w:val="000A7776"/>
    <w:rsid w:val="000B0072"/>
    <w:rsid w:val="000B09C7"/>
    <w:rsid w:val="000B0C7B"/>
    <w:rsid w:val="000B0EF9"/>
    <w:rsid w:val="000B0FE9"/>
    <w:rsid w:val="000B1455"/>
    <w:rsid w:val="000B158F"/>
    <w:rsid w:val="000B1BB9"/>
    <w:rsid w:val="000B1D6A"/>
    <w:rsid w:val="000B1E7E"/>
    <w:rsid w:val="000B2337"/>
    <w:rsid w:val="000B2D21"/>
    <w:rsid w:val="000B314C"/>
    <w:rsid w:val="000B31B2"/>
    <w:rsid w:val="000B31C8"/>
    <w:rsid w:val="000B381A"/>
    <w:rsid w:val="000B396A"/>
    <w:rsid w:val="000B3A58"/>
    <w:rsid w:val="000B4009"/>
    <w:rsid w:val="000B477A"/>
    <w:rsid w:val="000B49DC"/>
    <w:rsid w:val="000B4B9A"/>
    <w:rsid w:val="000B5369"/>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74F"/>
    <w:rsid w:val="000C0D0D"/>
    <w:rsid w:val="000C17EE"/>
    <w:rsid w:val="000C190F"/>
    <w:rsid w:val="000C1AEC"/>
    <w:rsid w:val="000C1F01"/>
    <w:rsid w:val="000C1F1C"/>
    <w:rsid w:val="000C1F64"/>
    <w:rsid w:val="000C2031"/>
    <w:rsid w:val="000C2062"/>
    <w:rsid w:val="000C20CB"/>
    <w:rsid w:val="000C26F5"/>
    <w:rsid w:val="000C2B39"/>
    <w:rsid w:val="000C2C6D"/>
    <w:rsid w:val="000C2C89"/>
    <w:rsid w:val="000C3047"/>
    <w:rsid w:val="000C308F"/>
    <w:rsid w:val="000C30A7"/>
    <w:rsid w:val="000C3612"/>
    <w:rsid w:val="000C37FB"/>
    <w:rsid w:val="000C40F1"/>
    <w:rsid w:val="000C4136"/>
    <w:rsid w:val="000C4340"/>
    <w:rsid w:val="000C43A1"/>
    <w:rsid w:val="000C4545"/>
    <w:rsid w:val="000C4A9E"/>
    <w:rsid w:val="000C4BBF"/>
    <w:rsid w:val="000C4CC2"/>
    <w:rsid w:val="000C52C5"/>
    <w:rsid w:val="000C540C"/>
    <w:rsid w:val="000C55C7"/>
    <w:rsid w:val="000C5CE1"/>
    <w:rsid w:val="000C5D53"/>
    <w:rsid w:val="000C5D71"/>
    <w:rsid w:val="000C60C3"/>
    <w:rsid w:val="000C6C02"/>
    <w:rsid w:val="000C7526"/>
    <w:rsid w:val="000C7790"/>
    <w:rsid w:val="000C7D04"/>
    <w:rsid w:val="000C7E21"/>
    <w:rsid w:val="000D07F2"/>
    <w:rsid w:val="000D09A1"/>
    <w:rsid w:val="000D0C70"/>
    <w:rsid w:val="000D110C"/>
    <w:rsid w:val="000D1229"/>
    <w:rsid w:val="000D1743"/>
    <w:rsid w:val="000D18F6"/>
    <w:rsid w:val="000D1ACB"/>
    <w:rsid w:val="000D1D96"/>
    <w:rsid w:val="000D210C"/>
    <w:rsid w:val="000D2316"/>
    <w:rsid w:val="000D232C"/>
    <w:rsid w:val="000D276C"/>
    <w:rsid w:val="000D284F"/>
    <w:rsid w:val="000D2D1A"/>
    <w:rsid w:val="000D2F9F"/>
    <w:rsid w:val="000D2FF6"/>
    <w:rsid w:val="000D3092"/>
    <w:rsid w:val="000D3308"/>
    <w:rsid w:val="000D3862"/>
    <w:rsid w:val="000D3BF4"/>
    <w:rsid w:val="000D3DC4"/>
    <w:rsid w:val="000D456E"/>
    <w:rsid w:val="000D48CE"/>
    <w:rsid w:val="000D4E41"/>
    <w:rsid w:val="000D5039"/>
    <w:rsid w:val="000D5138"/>
    <w:rsid w:val="000D519A"/>
    <w:rsid w:val="000D5C18"/>
    <w:rsid w:val="000D61C3"/>
    <w:rsid w:val="000D649C"/>
    <w:rsid w:val="000D6BC1"/>
    <w:rsid w:val="000D6E05"/>
    <w:rsid w:val="000D6FA6"/>
    <w:rsid w:val="000D761B"/>
    <w:rsid w:val="000D7683"/>
    <w:rsid w:val="000D7745"/>
    <w:rsid w:val="000D78D0"/>
    <w:rsid w:val="000D7ACB"/>
    <w:rsid w:val="000D7B06"/>
    <w:rsid w:val="000E00DF"/>
    <w:rsid w:val="000E00E9"/>
    <w:rsid w:val="000E03AE"/>
    <w:rsid w:val="000E0981"/>
    <w:rsid w:val="000E0C0E"/>
    <w:rsid w:val="000E0CA1"/>
    <w:rsid w:val="000E0E3F"/>
    <w:rsid w:val="000E123A"/>
    <w:rsid w:val="000E197D"/>
    <w:rsid w:val="000E1F43"/>
    <w:rsid w:val="000E2135"/>
    <w:rsid w:val="000E22C5"/>
    <w:rsid w:val="000E2AE6"/>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D1C"/>
    <w:rsid w:val="000E5EB6"/>
    <w:rsid w:val="000E5F94"/>
    <w:rsid w:val="000E6C58"/>
    <w:rsid w:val="000E7743"/>
    <w:rsid w:val="000E7919"/>
    <w:rsid w:val="000E7996"/>
    <w:rsid w:val="000E7AB1"/>
    <w:rsid w:val="000F0499"/>
    <w:rsid w:val="000F06EA"/>
    <w:rsid w:val="000F08D6"/>
    <w:rsid w:val="000F0AA5"/>
    <w:rsid w:val="000F0D90"/>
    <w:rsid w:val="000F0F43"/>
    <w:rsid w:val="000F1003"/>
    <w:rsid w:val="000F1016"/>
    <w:rsid w:val="000F1682"/>
    <w:rsid w:val="000F2431"/>
    <w:rsid w:val="000F26E1"/>
    <w:rsid w:val="000F2CBE"/>
    <w:rsid w:val="000F2DA7"/>
    <w:rsid w:val="000F2F1E"/>
    <w:rsid w:val="000F327F"/>
    <w:rsid w:val="000F33B9"/>
    <w:rsid w:val="000F3423"/>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2C7"/>
    <w:rsid w:val="000F556A"/>
    <w:rsid w:val="000F5728"/>
    <w:rsid w:val="000F572A"/>
    <w:rsid w:val="000F5E14"/>
    <w:rsid w:val="000F5E5B"/>
    <w:rsid w:val="000F5E99"/>
    <w:rsid w:val="000F6126"/>
    <w:rsid w:val="000F6328"/>
    <w:rsid w:val="000F63A4"/>
    <w:rsid w:val="000F67EA"/>
    <w:rsid w:val="000F6A20"/>
    <w:rsid w:val="000F6A25"/>
    <w:rsid w:val="000F6A2B"/>
    <w:rsid w:val="000F6CB5"/>
    <w:rsid w:val="000F6D7D"/>
    <w:rsid w:val="000F6DAA"/>
    <w:rsid w:val="000F6EB0"/>
    <w:rsid w:val="000F7F1A"/>
    <w:rsid w:val="0010002B"/>
    <w:rsid w:val="001001C0"/>
    <w:rsid w:val="00100444"/>
    <w:rsid w:val="001005D5"/>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E11"/>
    <w:rsid w:val="00102FA0"/>
    <w:rsid w:val="00103682"/>
    <w:rsid w:val="00103915"/>
    <w:rsid w:val="00104422"/>
    <w:rsid w:val="001044B7"/>
    <w:rsid w:val="0010475E"/>
    <w:rsid w:val="00104BCF"/>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955"/>
    <w:rsid w:val="00111F39"/>
    <w:rsid w:val="0011205E"/>
    <w:rsid w:val="001129CA"/>
    <w:rsid w:val="00112A7F"/>
    <w:rsid w:val="00113236"/>
    <w:rsid w:val="001134FA"/>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9C4"/>
    <w:rsid w:val="001209D4"/>
    <w:rsid w:val="00120F8B"/>
    <w:rsid w:val="001212F8"/>
    <w:rsid w:val="0012144B"/>
    <w:rsid w:val="001214F7"/>
    <w:rsid w:val="0012192A"/>
    <w:rsid w:val="00121E49"/>
    <w:rsid w:val="00121FBF"/>
    <w:rsid w:val="00122585"/>
    <w:rsid w:val="00122A4A"/>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54C3"/>
    <w:rsid w:val="00126145"/>
    <w:rsid w:val="001269E5"/>
    <w:rsid w:val="00126AA3"/>
    <w:rsid w:val="00126BA4"/>
    <w:rsid w:val="00126C5E"/>
    <w:rsid w:val="00126DA6"/>
    <w:rsid w:val="0012742D"/>
    <w:rsid w:val="00127466"/>
    <w:rsid w:val="00127540"/>
    <w:rsid w:val="00127AE9"/>
    <w:rsid w:val="00127DE9"/>
    <w:rsid w:val="00127E0F"/>
    <w:rsid w:val="00127E5E"/>
    <w:rsid w:val="00127ECF"/>
    <w:rsid w:val="0013017B"/>
    <w:rsid w:val="00130512"/>
    <w:rsid w:val="0013053D"/>
    <w:rsid w:val="00130DB2"/>
    <w:rsid w:val="00131080"/>
    <w:rsid w:val="001310E7"/>
    <w:rsid w:val="001312CE"/>
    <w:rsid w:val="00131381"/>
    <w:rsid w:val="00131383"/>
    <w:rsid w:val="00131A1D"/>
    <w:rsid w:val="00131A5C"/>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793"/>
    <w:rsid w:val="00137894"/>
    <w:rsid w:val="00137A8C"/>
    <w:rsid w:val="00137DEA"/>
    <w:rsid w:val="00137DFF"/>
    <w:rsid w:val="00140118"/>
    <w:rsid w:val="00140266"/>
    <w:rsid w:val="00140DAF"/>
    <w:rsid w:val="0014169C"/>
    <w:rsid w:val="00141A36"/>
    <w:rsid w:val="00141BBC"/>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93E"/>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98C"/>
    <w:rsid w:val="00147B94"/>
    <w:rsid w:val="00147D20"/>
    <w:rsid w:val="001508F0"/>
    <w:rsid w:val="0015093D"/>
    <w:rsid w:val="00150B33"/>
    <w:rsid w:val="00150B45"/>
    <w:rsid w:val="00150B62"/>
    <w:rsid w:val="00150D76"/>
    <w:rsid w:val="00150FA0"/>
    <w:rsid w:val="001515F5"/>
    <w:rsid w:val="0015180C"/>
    <w:rsid w:val="00151F46"/>
    <w:rsid w:val="0015210E"/>
    <w:rsid w:val="001524B2"/>
    <w:rsid w:val="0015269F"/>
    <w:rsid w:val="00152896"/>
    <w:rsid w:val="00152B83"/>
    <w:rsid w:val="00152E06"/>
    <w:rsid w:val="0015301E"/>
    <w:rsid w:val="00153435"/>
    <w:rsid w:val="00153455"/>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C6"/>
    <w:rsid w:val="00160FCD"/>
    <w:rsid w:val="00161188"/>
    <w:rsid w:val="001616B9"/>
    <w:rsid w:val="0016172E"/>
    <w:rsid w:val="00161922"/>
    <w:rsid w:val="00161B4B"/>
    <w:rsid w:val="00161D2C"/>
    <w:rsid w:val="00161ED8"/>
    <w:rsid w:val="001621D2"/>
    <w:rsid w:val="001624D2"/>
    <w:rsid w:val="00162875"/>
    <w:rsid w:val="00162AC0"/>
    <w:rsid w:val="00162B67"/>
    <w:rsid w:val="00162EDB"/>
    <w:rsid w:val="00163407"/>
    <w:rsid w:val="00163783"/>
    <w:rsid w:val="001638F8"/>
    <w:rsid w:val="00163B46"/>
    <w:rsid w:val="00163C76"/>
    <w:rsid w:val="00163D45"/>
    <w:rsid w:val="00163F01"/>
    <w:rsid w:val="001647B8"/>
    <w:rsid w:val="001648E0"/>
    <w:rsid w:val="001649AA"/>
    <w:rsid w:val="00164C00"/>
    <w:rsid w:val="00164EFC"/>
    <w:rsid w:val="00165059"/>
    <w:rsid w:val="001653D2"/>
    <w:rsid w:val="00165856"/>
    <w:rsid w:val="00166253"/>
    <w:rsid w:val="0016688B"/>
    <w:rsid w:val="001669D5"/>
    <w:rsid w:val="00166A49"/>
    <w:rsid w:val="0016702F"/>
    <w:rsid w:val="00167675"/>
    <w:rsid w:val="001678A4"/>
    <w:rsid w:val="00167BC7"/>
    <w:rsid w:val="00167E6B"/>
    <w:rsid w:val="00170137"/>
    <w:rsid w:val="001709DD"/>
    <w:rsid w:val="00170A9F"/>
    <w:rsid w:val="00170CEF"/>
    <w:rsid w:val="001710FC"/>
    <w:rsid w:val="001711BA"/>
    <w:rsid w:val="0017147F"/>
    <w:rsid w:val="0017159B"/>
    <w:rsid w:val="001716C0"/>
    <w:rsid w:val="0017188E"/>
    <w:rsid w:val="00171ADB"/>
    <w:rsid w:val="00171C28"/>
    <w:rsid w:val="00171C35"/>
    <w:rsid w:val="00171D4E"/>
    <w:rsid w:val="00172050"/>
    <w:rsid w:val="00172DF1"/>
    <w:rsid w:val="00172E72"/>
    <w:rsid w:val="00173078"/>
    <w:rsid w:val="0017312B"/>
    <w:rsid w:val="00173199"/>
    <w:rsid w:val="001735EC"/>
    <w:rsid w:val="001739CF"/>
    <w:rsid w:val="00173A34"/>
    <w:rsid w:val="00173A47"/>
    <w:rsid w:val="00173B46"/>
    <w:rsid w:val="00173D77"/>
    <w:rsid w:val="00174187"/>
    <w:rsid w:val="00174879"/>
    <w:rsid w:val="001749A2"/>
    <w:rsid w:val="00174B35"/>
    <w:rsid w:val="00174E8B"/>
    <w:rsid w:val="001750B9"/>
    <w:rsid w:val="0017519B"/>
    <w:rsid w:val="001752CA"/>
    <w:rsid w:val="00175459"/>
    <w:rsid w:val="00175961"/>
    <w:rsid w:val="00175AB3"/>
    <w:rsid w:val="001760E7"/>
    <w:rsid w:val="00176293"/>
    <w:rsid w:val="00176389"/>
    <w:rsid w:val="00176BED"/>
    <w:rsid w:val="00176D49"/>
    <w:rsid w:val="00176DA1"/>
    <w:rsid w:val="00176F0C"/>
    <w:rsid w:val="00177469"/>
    <w:rsid w:val="00177566"/>
    <w:rsid w:val="0017773E"/>
    <w:rsid w:val="00177821"/>
    <w:rsid w:val="00177925"/>
    <w:rsid w:val="001801F6"/>
    <w:rsid w:val="0018031B"/>
    <w:rsid w:val="001805F4"/>
    <w:rsid w:val="0018076E"/>
    <w:rsid w:val="00180829"/>
    <w:rsid w:val="00180F28"/>
    <w:rsid w:val="001810C9"/>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3F7A"/>
    <w:rsid w:val="00184067"/>
    <w:rsid w:val="00184467"/>
    <w:rsid w:val="0018478C"/>
    <w:rsid w:val="0018492C"/>
    <w:rsid w:val="00184964"/>
    <w:rsid w:val="00184B71"/>
    <w:rsid w:val="00184E44"/>
    <w:rsid w:val="00184F94"/>
    <w:rsid w:val="001850CC"/>
    <w:rsid w:val="0018512C"/>
    <w:rsid w:val="00185165"/>
    <w:rsid w:val="00185918"/>
    <w:rsid w:val="001859EF"/>
    <w:rsid w:val="00185AB0"/>
    <w:rsid w:val="00185AE0"/>
    <w:rsid w:val="0018603F"/>
    <w:rsid w:val="001862C6"/>
    <w:rsid w:val="00186446"/>
    <w:rsid w:val="001864A5"/>
    <w:rsid w:val="00186673"/>
    <w:rsid w:val="001868D9"/>
    <w:rsid w:val="0018691C"/>
    <w:rsid w:val="00186954"/>
    <w:rsid w:val="0018695E"/>
    <w:rsid w:val="00186C62"/>
    <w:rsid w:val="00186DC0"/>
    <w:rsid w:val="00186EFC"/>
    <w:rsid w:val="0018701F"/>
    <w:rsid w:val="001870EA"/>
    <w:rsid w:val="0018723B"/>
    <w:rsid w:val="00190399"/>
    <w:rsid w:val="0019085D"/>
    <w:rsid w:val="00190B50"/>
    <w:rsid w:val="00190B6E"/>
    <w:rsid w:val="00190E01"/>
    <w:rsid w:val="00191158"/>
    <w:rsid w:val="001914B2"/>
    <w:rsid w:val="001916CA"/>
    <w:rsid w:val="00191914"/>
    <w:rsid w:val="00191953"/>
    <w:rsid w:val="00191BFF"/>
    <w:rsid w:val="00191C16"/>
    <w:rsid w:val="00191EFD"/>
    <w:rsid w:val="00192070"/>
    <w:rsid w:val="001928EE"/>
    <w:rsid w:val="00192A71"/>
    <w:rsid w:val="00192AB6"/>
    <w:rsid w:val="00192DE2"/>
    <w:rsid w:val="00192EBA"/>
    <w:rsid w:val="00193127"/>
    <w:rsid w:val="001931A0"/>
    <w:rsid w:val="001938B7"/>
    <w:rsid w:val="00193990"/>
    <w:rsid w:val="00193B21"/>
    <w:rsid w:val="00193B3B"/>
    <w:rsid w:val="00193C85"/>
    <w:rsid w:val="00194095"/>
    <w:rsid w:val="00194324"/>
    <w:rsid w:val="00194671"/>
    <w:rsid w:val="00194897"/>
    <w:rsid w:val="001949FE"/>
    <w:rsid w:val="00194AA2"/>
    <w:rsid w:val="00194E09"/>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0FBD"/>
    <w:rsid w:val="001A142C"/>
    <w:rsid w:val="001A14C8"/>
    <w:rsid w:val="001A182F"/>
    <w:rsid w:val="001A1A18"/>
    <w:rsid w:val="001A1C5F"/>
    <w:rsid w:val="001A1F26"/>
    <w:rsid w:val="001A221E"/>
    <w:rsid w:val="001A2392"/>
    <w:rsid w:val="001A23BF"/>
    <w:rsid w:val="001A266C"/>
    <w:rsid w:val="001A268D"/>
    <w:rsid w:val="001A31F7"/>
    <w:rsid w:val="001A324F"/>
    <w:rsid w:val="001A353A"/>
    <w:rsid w:val="001A3745"/>
    <w:rsid w:val="001A396D"/>
    <w:rsid w:val="001A3A03"/>
    <w:rsid w:val="001A3F7A"/>
    <w:rsid w:val="001A41C3"/>
    <w:rsid w:val="001A4235"/>
    <w:rsid w:val="001A4539"/>
    <w:rsid w:val="001A45B0"/>
    <w:rsid w:val="001A4609"/>
    <w:rsid w:val="001A471A"/>
    <w:rsid w:val="001A49AD"/>
    <w:rsid w:val="001A4AEF"/>
    <w:rsid w:val="001A56AE"/>
    <w:rsid w:val="001A59FC"/>
    <w:rsid w:val="001A5E9E"/>
    <w:rsid w:val="001A5FEB"/>
    <w:rsid w:val="001A6142"/>
    <w:rsid w:val="001A61A2"/>
    <w:rsid w:val="001A61CD"/>
    <w:rsid w:val="001A6555"/>
    <w:rsid w:val="001A6958"/>
    <w:rsid w:val="001A6AA5"/>
    <w:rsid w:val="001A6C0E"/>
    <w:rsid w:val="001A6F0F"/>
    <w:rsid w:val="001A709B"/>
    <w:rsid w:val="001A7863"/>
    <w:rsid w:val="001A7A93"/>
    <w:rsid w:val="001B01F9"/>
    <w:rsid w:val="001B0654"/>
    <w:rsid w:val="001B0699"/>
    <w:rsid w:val="001B07EB"/>
    <w:rsid w:val="001B0F0A"/>
    <w:rsid w:val="001B0F60"/>
    <w:rsid w:val="001B1142"/>
    <w:rsid w:val="001B139A"/>
    <w:rsid w:val="001B152B"/>
    <w:rsid w:val="001B1B2A"/>
    <w:rsid w:val="001B1E1D"/>
    <w:rsid w:val="001B21CE"/>
    <w:rsid w:val="001B24D1"/>
    <w:rsid w:val="001B270F"/>
    <w:rsid w:val="001B2857"/>
    <w:rsid w:val="001B2B16"/>
    <w:rsid w:val="001B334B"/>
    <w:rsid w:val="001B366E"/>
    <w:rsid w:val="001B37CB"/>
    <w:rsid w:val="001B3D77"/>
    <w:rsid w:val="001B3FC8"/>
    <w:rsid w:val="001B4085"/>
    <w:rsid w:val="001B4E2B"/>
    <w:rsid w:val="001B4EE6"/>
    <w:rsid w:val="001B5577"/>
    <w:rsid w:val="001B56A4"/>
    <w:rsid w:val="001B5960"/>
    <w:rsid w:val="001B5FDE"/>
    <w:rsid w:val="001B638D"/>
    <w:rsid w:val="001B6542"/>
    <w:rsid w:val="001B6946"/>
    <w:rsid w:val="001B6E5A"/>
    <w:rsid w:val="001B751D"/>
    <w:rsid w:val="001B79B9"/>
    <w:rsid w:val="001C0040"/>
    <w:rsid w:val="001C07A6"/>
    <w:rsid w:val="001C0A0E"/>
    <w:rsid w:val="001C0A1D"/>
    <w:rsid w:val="001C0B66"/>
    <w:rsid w:val="001C0C84"/>
    <w:rsid w:val="001C0D3A"/>
    <w:rsid w:val="001C1077"/>
    <w:rsid w:val="001C13C9"/>
    <w:rsid w:val="001C1581"/>
    <w:rsid w:val="001C17D6"/>
    <w:rsid w:val="001C1A47"/>
    <w:rsid w:val="001C1A88"/>
    <w:rsid w:val="001C246E"/>
    <w:rsid w:val="001C248F"/>
    <w:rsid w:val="001C2596"/>
    <w:rsid w:val="001C2727"/>
    <w:rsid w:val="001C2C1E"/>
    <w:rsid w:val="001C2D14"/>
    <w:rsid w:val="001C2DB5"/>
    <w:rsid w:val="001C32B0"/>
    <w:rsid w:val="001C3345"/>
    <w:rsid w:val="001C3443"/>
    <w:rsid w:val="001C354B"/>
    <w:rsid w:val="001C35A0"/>
    <w:rsid w:val="001C389C"/>
    <w:rsid w:val="001C3AD2"/>
    <w:rsid w:val="001C3C2D"/>
    <w:rsid w:val="001C41A5"/>
    <w:rsid w:val="001C41C0"/>
    <w:rsid w:val="001C474D"/>
    <w:rsid w:val="001C5634"/>
    <w:rsid w:val="001C5888"/>
    <w:rsid w:val="001C5A40"/>
    <w:rsid w:val="001C5C33"/>
    <w:rsid w:val="001C5DFB"/>
    <w:rsid w:val="001C6434"/>
    <w:rsid w:val="001C6515"/>
    <w:rsid w:val="001C651D"/>
    <w:rsid w:val="001C65A9"/>
    <w:rsid w:val="001C6797"/>
    <w:rsid w:val="001C6856"/>
    <w:rsid w:val="001C6A95"/>
    <w:rsid w:val="001C6C01"/>
    <w:rsid w:val="001C6FEB"/>
    <w:rsid w:val="001C72AF"/>
    <w:rsid w:val="001C7672"/>
    <w:rsid w:val="001C768F"/>
    <w:rsid w:val="001C7700"/>
    <w:rsid w:val="001C78A5"/>
    <w:rsid w:val="001C78BA"/>
    <w:rsid w:val="001C7C88"/>
    <w:rsid w:val="001D0B6B"/>
    <w:rsid w:val="001D0D0E"/>
    <w:rsid w:val="001D0E00"/>
    <w:rsid w:val="001D0E0C"/>
    <w:rsid w:val="001D106E"/>
    <w:rsid w:val="001D135F"/>
    <w:rsid w:val="001D14CF"/>
    <w:rsid w:val="001D1930"/>
    <w:rsid w:val="001D1A9A"/>
    <w:rsid w:val="001D21C5"/>
    <w:rsid w:val="001D26D8"/>
    <w:rsid w:val="001D2DA9"/>
    <w:rsid w:val="001D3132"/>
    <w:rsid w:val="001D31CE"/>
    <w:rsid w:val="001D33C9"/>
    <w:rsid w:val="001D3DF6"/>
    <w:rsid w:val="001D3FB7"/>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052"/>
    <w:rsid w:val="001E7153"/>
    <w:rsid w:val="001E7CAE"/>
    <w:rsid w:val="001F014F"/>
    <w:rsid w:val="001F03B6"/>
    <w:rsid w:val="001F0560"/>
    <w:rsid w:val="001F0FA3"/>
    <w:rsid w:val="001F1013"/>
    <w:rsid w:val="001F11FD"/>
    <w:rsid w:val="001F1A80"/>
    <w:rsid w:val="001F1F09"/>
    <w:rsid w:val="001F1FA1"/>
    <w:rsid w:val="001F213D"/>
    <w:rsid w:val="001F22FE"/>
    <w:rsid w:val="001F248E"/>
    <w:rsid w:val="001F251B"/>
    <w:rsid w:val="001F25FF"/>
    <w:rsid w:val="001F2D01"/>
    <w:rsid w:val="001F2E90"/>
    <w:rsid w:val="001F3085"/>
    <w:rsid w:val="001F45D7"/>
    <w:rsid w:val="001F548A"/>
    <w:rsid w:val="001F5552"/>
    <w:rsid w:val="001F5608"/>
    <w:rsid w:val="001F5B58"/>
    <w:rsid w:val="001F6114"/>
    <w:rsid w:val="001F61F4"/>
    <w:rsid w:val="001F65BE"/>
    <w:rsid w:val="001F6636"/>
    <w:rsid w:val="001F69D7"/>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12"/>
    <w:rsid w:val="002004EB"/>
    <w:rsid w:val="00200A70"/>
    <w:rsid w:val="00200B7A"/>
    <w:rsid w:val="00200F8D"/>
    <w:rsid w:val="0020113C"/>
    <w:rsid w:val="002018DC"/>
    <w:rsid w:val="002018FD"/>
    <w:rsid w:val="00201C7B"/>
    <w:rsid w:val="00201DBA"/>
    <w:rsid w:val="00202421"/>
    <w:rsid w:val="00202504"/>
    <w:rsid w:val="002027E2"/>
    <w:rsid w:val="00202AA0"/>
    <w:rsid w:val="0020332B"/>
    <w:rsid w:val="002033A0"/>
    <w:rsid w:val="0020350C"/>
    <w:rsid w:val="002038A0"/>
    <w:rsid w:val="002039C2"/>
    <w:rsid w:val="00203AD4"/>
    <w:rsid w:val="00203CE3"/>
    <w:rsid w:val="00204184"/>
    <w:rsid w:val="002041AD"/>
    <w:rsid w:val="002043A6"/>
    <w:rsid w:val="00204C91"/>
    <w:rsid w:val="00204CE2"/>
    <w:rsid w:val="00204D48"/>
    <w:rsid w:val="00204D8F"/>
    <w:rsid w:val="00204FF1"/>
    <w:rsid w:val="00205086"/>
    <w:rsid w:val="002050A7"/>
    <w:rsid w:val="002050B7"/>
    <w:rsid w:val="00205875"/>
    <w:rsid w:val="0020651D"/>
    <w:rsid w:val="002065E5"/>
    <w:rsid w:val="002068E6"/>
    <w:rsid w:val="00206A6A"/>
    <w:rsid w:val="00206EA5"/>
    <w:rsid w:val="00206FB1"/>
    <w:rsid w:val="002074D1"/>
    <w:rsid w:val="0020777A"/>
    <w:rsid w:val="00207B18"/>
    <w:rsid w:val="00207BBA"/>
    <w:rsid w:val="00207CB0"/>
    <w:rsid w:val="00207FE0"/>
    <w:rsid w:val="00210441"/>
    <w:rsid w:val="00210924"/>
    <w:rsid w:val="002109AD"/>
    <w:rsid w:val="00210A01"/>
    <w:rsid w:val="00210E29"/>
    <w:rsid w:val="00211272"/>
    <w:rsid w:val="00211309"/>
    <w:rsid w:val="002115B9"/>
    <w:rsid w:val="002120AA"/>
    <w:rsid w:val="002126DB"/>
    <w:rsid w:val="002126FF"/>
    <w:rsid w:val="00212756"/>
    <w:rsid w:val="00212D0B"/>
    <w:rsid w:val="00213007"/>
    <w:rsid w:val="002135E5"/>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397"/>
    <w:rsid w:val="002164AD"/>
    <w:rsid w:val="002169B1"/>
    <w:rsid w:val="00216A34"/>
    <w:rsid w:val="00216B1A"/>
    <w:rsid w:val="0021734D"/>
    <w:rsid w:val="00217397"/>
    <w:rsid w:val="002176C1"/>
    <w:rsid w:val="00217816"/>
    <w:rsid w:val="00217872"/>
    <w:rsid w:val="00217E35"/>
    <w:rsid w:val="002201FF"/>
    <w:rsid w:val="0022102F"/>
    <w:rsid w:val="002218DB"/>
    <w:rsid w:val="00221926"/>
    <w:rsid w:val="002219A2"/>
    <w:rsid w:val="00221B56"/>
    <w:rsid w:val="00221E7A"/>
    <w:rsid w:val="00221EED"/>
    <w:rsid w:val="00221F5F"/>
    <w:rsid w:val="002223D7"/>
    <w:rsid w:val="002226A9"/>
    <w:rsid w:val="00222C0D"/>
    <w:rsid w:val="00223371"/>
    <w:rsid w:val="00223856"/>
    <w:rsid w:val="00223995"/>
    <w:rsid w:val="00223BD6"/>
    <w:rsid w:val="002240F0"/>
    <w:rsid w:val="0022483E"/>
    <w:rsid w:val="002248FB"/>
    <w:rsid w:val="00224B2D"/>
    <w:rsid w:val="00225A82"/>
    <w:rsid w:val="00225AA3"/>
    <w:rsid w:val="00225C1D"/>
    <w:rsid w:val="0022622B"/>
    <w:rsid w:val="00226C33"/>
    <w:rsid w:val="00227A7E"/>
    <w:rsid w:val="00227CF7"/>
    <w:rsid w:val="00227FD2"/>
    <w:rsid w:val="002300F1"/>
    <w:rsid w:val="0023042A"/>
    <w:rsid w:val="00230496"/>
    <w:rsid w:val="00231368"/>
    <w:rsid w:val="00231D48"/>
    <w:rsid w:val="00231F71"/>
    <w:rsid w:val="00232C34"/>
    <w:rsid w:val="00232D08"/>
    <w:rsid w:val="00232E3B"/>
    <w:rsid w:val="00233797"/>
    <w:rsid w:val="00233847"/>
    <w:rsid w:val="00233DFF"/>
    <w:rsid w:val="002341CC"/>
    <w:rsid w:val="00234822"/>
    <w:rsid w:val="00234B14"/>
    <w:rsid w:val="00234F55"/>
    <w:rsid w:val="0023584F"/>
    <w:rsid w:val="00235A0B"/>
    <w:rsid w:val="00235A46"/>
    <w:rsid w:val="00235BDD"/>
    <w:rsid w:val="00235C3E"/>
    <w:rsid w:val="00235D21"/>
    <w:rsid w:val="00235DA6"/>
    <w:rsid w:val="0023604B"/>
    <w:rsid w:val="00236265"/>
    <w:rsid w:val="00236411"/>
    <w:rsid w:val="0023675C"/>
    <w:rsid w:val="00237293"/>
    <w:rsid w:val="0023729A"/>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482A"/>
    <w:rsid w:val="002450CD"/>
    <w:rsid w:val="0024538E"/>
    <w:rsid w:val="00245C07"/>
    <w:rsid w:val="00245D5A"/>
    <w:rsid w:val="002465ED"/>
    <w:rsid w:val="00246626"/>
    <w:rsid w:val="0024687D"/>
    <w:rsid w:val="00246937"/>
    <w:rsid w:val="00246A27"/>
    <w:rsid w:val="00246B7A"/>
    <w:rsid w:val="00246FE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8E1"/>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18"/>
    <w:rsid w:val="0026047D"/>
    <w:rsid w:val="002605A2"/>
    <w:rsid w:val="002606A2"/>
    <w:rsid w:val="0026099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46D"/>
    <w:rsid w:val="00263570"/>
    <w:rsid w:val="00263C4E"/>
    <w:rsid w:val="00263F50"/>
    <w:rsid w:val="00264507"/>
    <w:rsid w:val="0026488C"/>
    <w:rsid w:val="00264A15"/>
    <w:rsid w:val="00264B3E"/>
    <w:rsid w:val="00264E36"/>
    <w:rsid w:val="00264EF1"/>
    <w:rsid w:val="00265286"/>
    <w:rsid w:val="00265658"/>
    <w:rsid w:val="0026567C"/>
    <w:rsid w:val="00265AA9"/>
    <w:rsid w:val="00265B1A"/>
    <w:rsid w:val="00265D1E"/>
    <w:rsid w:val="00266096"/>
    <w:rsid w:val="00266166"/>
    <w:rsid w:val="00266207"/>
    <w:rsid w:val="00266811"/>
    <w:rsid w:val="0026686F"/>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36A"/>
    <w:rsid w:val="00271670"/>
    <w:rsid w:val="00271752"/>
    <w:rsid w:val="00271CE0"/>
    <w:rsid w:val="00271FB0"/>
    <w:rsid w:val="00272265"/>
    <w:rsid w:val="00272501"/>
    <w:rsid w:val="002729A5"/>
    <w:rsid w:val="00272AFF"/>
    <w:rsid w:val="00272EAB"/>
    <w:rsid w:val="00272F44"/>
    <w:rsid w:val="0027320B"/>
    <w:rsid w:val="002740AE"/>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5EB"/>
    <w:rsid w:val="00276747"/>
    <w:rsid w:val="00277184"/>
    <w:rsid w:val="002771A9"/>
    <w:rsid w:val="00277239"/>
    <w:rsid w:val="00277518"/>
    <w:rsid w:val="00277990"/>
    <w:rsid w:val="00277AA3"/>
    <w:rsid w:val="00277B52"/>
    <w:rsid w:val="00277B70"/>
    <w:rsid w:val="00277BA9"/>
    <w:rsid w:val="00277D2A"/>
    <w:rsid w:val="00277DEC"/>
    <w:rsid w:val="00280068"/>
    <w:rsid w:val="002802D1"/>
    <w:rsid w:val="002805AB"/>
    <w:rsid w:val="002805B7"/>
    <w:rsid w:val="002805CE"/>
    <w:rsid w:val="00280866"/>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D"/>
    <w:rsid w:val="0028315E"/>
    <w:rsid w:val="002833BD"/>
    <w:rsid w:val="00283924"/>
    <w:rsid w:val="00283CB4"/>
    <w:rsid w:val="00283CBB"/>
    <w:rsid w:val="00283F89"/>
    <w:rsid w:val="0028432A"/>
    <w:rsid w:val="00284943"/>
    <w:rsid w:val="002849B8"/>
    <w:rsid w:val="00284BAC"/>
    <w:rsid w:val="00284D0E"/>
    <w:rsid w:val="00285015"/>
    <w:rsid w:val="002852DD"/>
    <w:rsid w:val="002854CE"/>
    <w:rsid w:val="0028554E"/>
    <w:rsid w:val="0028585B"/>
    <w:rsid w:val="00285A64"/>
    <w:rsid w:val="00285C3C"/>
    <w:rsid w:val="00285CA4"/>
    <w:rsid w:val="00285D69"/>
    <w:rsid w:val="00285EF0"/>
    <w:rsid w:val="00285F9D"/>
    <w:rsid w:val="0028611F"/>
    <w:rsid w:val="00286140"/>
    <w:rsid w:val="002869DF"/>
    <w:rsid w:val="00286B17"/>
    <w:rsid w:val="00286BCE"/>
    <w:rsid w:val="00286DD0"/>
    <w:rsid w:val="002877BF"/>
    <w:rsid w:val="00287EFB"/>
    <w:rsid w:val="002901F2"/>
    <w:rsid w:val="0029046B"/>
    <w:rsid w:val="002906D2"/>
    <w:rsid w:val="002907C5"/>
    <w:rsid w:val="00290919"/>
    <w:rsid w:val="00290AB2"/>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4B6"/>
    <w:rsid w:val="00294721"/>
    <w:rsid w:val="00294EDB"/>
    <w:rsid w:val="00295002"/>
    <w:rsid w:val="00295108"/>
    <w:rsid w:val="002951E6"/>
    <w:rsid w:val="002954A8"/>
    <w:rsid w:val="0029586A"/>
    <w:rsid w:val="00295A96"/>
    <w:rsid w:val="00295BDF"/>
    <w:rsid w:val="00295FCC"/>
    <w:rsid w:val="0029638C"/>
    <w:rsid w:val="0029664A"/>
    <w:rsid w:val="00296883"/>
    <w:rsid w:val="00296B45"/>
    <w:rsid w:val="00296E23"/>
    <w:rsid w:val="00296E8F"/>
    <w:rsid w:val="0029715C"/>
    <w:rsid w:val="002972B8"/>
    <w:rsid w:val="0029763C"/>
    <w:rsid w:val="0029793A"/>
    <w:rsid w:val="002A0362"/>
    <w:rsid w:val="002A0A5A"/>
    <w:rsid w:val="002A0DFA"/>
    <w:rsid w:val="002A12A6"/>
    <w:rsid w:val="002A1303"/>
    <w:rsid w:val="002A14B7"/>
    <w:rsid w:val="002A1D03"/>
    <w:rsid w:val="002A2871"/>
    <w:rsid w:val="002A287E"/>
    <w:rsid w:val="002A29F7"/>
    <w:rsid w:val="002A2CC0"/>
    <w:rsid w:val="002A318F"/>
    <w:rsid w:val="002A3319"/>
    <w:rsid w:val="002A3393"/>
    <w:rsid w:val="002A3482"/>
    <w:rsid w:val="002A355F"/>
    <w:rsid w:val="002A36E1"/>
    <w:rsid w:val="002A38B4"/>
    <w:rsid w:val="002A3928"/>
    <w:rsid w:val="002A3983"/>
    <w:rsid w:val="002A444A"/>
    <w:rsid w:val="002A47D9"/>
    <w:rsid w:val="002A489B"/>
    <w:rsid w:val="002A4E68"/>
    <w:rsid w:val="002A4EE1"/>
    <w:rsid w:val="002A584E"/>
    <w:rsid w:val="002A5C1D"/>
    <w:rsid w:val="002A5EA5"/>
    <w:rsid w:val="002A6003"/>
    <w:rsid w:val="002A62F0"/>
    <w:rsid w:val="002A6566"/>
    <w:rsid w:val="002A689A"/>
    <w:rsid w:val="002A6911"/>
    <w:rsid w:val="002A6BAA"/>
    <w:rsid w:val="002A6CA9"/>
    <w:rsid w:val="002A7142"/>
    <w:rsid w:val="002A7646"/>
    <w:rsid w:val="002A7691"/>
    <w:rsid w:val="002A799A"/>
    <w:rsid w:val="002A7ED8"/>
    <w:rsid w:val="002B0063"/>
    <w:rsid w:val="002B02BA"/>
    <w:rsid w:val="002B0ED2"/>
    <w:rsid w:val="002B118B"/>
    <w:rsid w:val="002B193E"/>
    <w:rsid w:val="002B1DB7"/>
    <w:rsid w:val="002B200E"/>
    <w:rsid w:val="002B2067"/>
    <w:rsid w:val="002B2245"/>
    <w:rsid w:val="002B22B6"/>
    <w:rsid w:val="002B230A"/>
    <w:rsid w:val="002B2966"/>
    <w:rsid w:val="002B2ABD"/>
    <w:rsid w:val="002B2F11"/>
    <w:rsid w:val="002B3469"/>
    <w:rsid w:val="002B3624"/>
    <w:rsid w:val="002B365A"/>
    <w:rsid w:val="002B3797"/>
    <w:rsid w:val="002B37B4"/>
    <w:rsid w:val="002B476F"/>
    <w:rsid w:val="002B4A1B"/>
    <w:rsid w:val="002B4DA7"/>
    <w:rsid w:val="002B51C4"/>
    <w:rsid w:val="002B57FC"/>
    <w:rsid w:val="002B5A36"/>
    <w:rsid w:val="002B5B6A"/>
    <w:rsid w:val="002B5C5A"/>
    <w:rsid w:val="002B61BA"/>
    <w:rsid w:val="002B6398"/>
    <w:rsid w:val="002B6707"/>
    <w:rsid w:val="002B67C0"/>
    <w:rsid w:val="002B69CF"/>
    <w:rsid w:val="002B6A9F"/>
    <w:rsid w:val="002B6C8D"/>
    <w:rsid w:val="002B6E9F"/>
    <w:rsid w:val="002B7053"/>
    <w:rsid w:val="002B758E"/>
    <w:rsid w:val="002B77A4"/>
    <w:rsid w:val="002B78DB"/>
    <w:rsid w:val="002B79C8"/>
    <w:rsid w:val="002B7D00"/>
    <w:rsid w:val="002C0042"/>
    <w:rsid w:val="002C00D2"/>
    <w:rsid w:val="002C0471"/>
    <w:rsid w:val="002C0AA5"/>
    <w:rsid w:val="002C0F7A"/>
    <w:rsid w:val="002C1CB0"/>
    <w:rsid w:val="002C1D44"/>
    <w:rsid w:val="002C1F5A"/>
    <w:rsid w:val="002C1F93"/>
    <w:rsid w:val="002C22B2"/>
    <w:rsid w:val="002C22F7"/>
    <w:rsid w:val="002C2684"/>
    <w:rsid w:val="002C2DF0"/>
    <w:rsid w:val="002C33E3"/>
    <w:rsid w:val="002C3A09"/>
    <w:rsid w:val="002C3D50"/>
    <w:rsid w:val="002C410B"/>
    <w:rsid w:val="002C415C"/>
    <w:rsid w:val="002C4851"/>
    <w:rsid w:val="002C4937"/>
    <w:rsid w:val="002C4B1D"/>
    <w:rsid w:val="002C4CC0"/>
    <w:rsid w:val="002C51EE"/>
    <w:rsid w:val="002C5824"/>
    <w:rsid w:val="002C5853"/>
    <w:rsid w:val="002C5B72"/>
    <w:rsid w:val="002C608E"/>
    <w:rsid w:val="002C60D3"/>
    <w:rsid w:val="002C61CC"/>
    <w:rsid w:val="002C631B"/>
    <w:rsid w:val="002C6542"/>
    <w:rsid w:val="002C6982"/>
    <w:rsid w:val="002C6F58"/>
    <w:rsid w:val="002C6F84"/>
    <w:rsid w:val="002C7048"/>
    <w:rsid w:val="002C70B4"/>
    <w:rsid w:val="002C71F8"/>
    <w:rsid w:val="002C79C7"/>
    <w:rsid w:val="002C7D70"/>
    <w:rsid w:val="002C7EEF"/>
    <w:rsid w:val="002D000F"/>
    <w:rsid w:val="002D094A"/>
    <w:rsid w:val="002D0CD5"/>
    <w:rsid w:val="002D0D72"/>
    <w:rsid w:val="002D0DAA"/>
    <w:rsid w:val="002D0F94"/>
    <w:rsid w:val="002D131A"/>
    <w:rsid w:val="002D1730"/>
    <w:rsid w:val="002D1785"/>
    <w:rsid w:val="002D224F"/>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EC6"/>
    <w:rsid w:val="002D628B"/>
    <w:rsid w:val="002D6DEE"/>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C33"/>
    <w:rsid w:val="002E2E13"/>
    <w:rsid w:val="002E3723"/>
    <w:rsid w:val="002E388D"/>
    <w:rsid w:val="002E3E59"/>
    <w:rsid w:val="002E400C"/>
    <w:rsid w:val="002E43A7"/>
    <w:rsid w:val="002E460F"/>
    <w:rsid w:val="002E4B52"/>
    <w:rsid w:val="002E4D73"/>
    <w:rsid w:val="002E4F0E"/>
    <w:rsid w:val="002E52B6"/>
    <w:rsid w:val="002E58A1"/>
    <w:rsid w:val="002E592D"/>
    <w:rsid w:val="002E5CE0"/>
    <w:rsid w:val="002E604E"/>
    <w:rsid w:val="002E6A63"/>
    <w:rsid w:val="002E7078"/>
    <w:rsid w:val="002E70F1"/>
    <w:rsid w:val="002E72DC"/>
    <w:rsid w:val="002E743C"/>
    <w:rsid w:val="002E7797"/>
    <w:rsid w:val="002E79DF"/>
    <w:rsid w:val="002E7B1F"/>
    <w:rsid w:val="002E7B88"/>
    <w:rsid w:val="002F0722"/>
    <w:rsid w:val="002F0856"/>
    <w:rsid w:val="002F0E1F"/>
    <w:rsid w:val="002F1342"/>
    <w:rsid w:val="002F1377"/>
    <w:rsid w:val="002F16C3"/>
    <w:rsid w:val="002F24C1"/>
    <w:rsid w:val="002F28A6"/>
    <w:rsid w:val="002F2906"/>
    <w:rsid w:val="002F2EE5"/>
    <w:rsid w:val="002F3135"/>
    <w:rsid w:val="002F3158"/>
    <w:rsid w:val="002F36AC"/>
    <w:rsid w:val="002F37A1"/>
    <w:rsid w:val="002F3E56"/>
    <w:rsid w:val="002F3EE6"/>
    <w:rsid w:val="002F4317"/>
    <w:rsid w:val="002F43DC"/>
    <w:rsid w:val="002F46BE"/>
    <w:rsid w:val="002F495A"/>
    <w:rsid w:val="002F4BD6"/>
    <w:rsid w:val="002F5052"/>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C57"/>
    <w:rsid w:val="00300D3C"/>
    <w:rsid w:val="0030115C"/>
    <w:rsid w:val="00301754"/>
    <w:rsid w:val="00301FE5"/>
    <w:rsid w:val="00302354"/>
    <w:rsid w:val="00302594"/>
    <w:rsid w:val="0030282A"/>
    <w:rsid w:val="0030292E"/>
    <w:rsid w:val="00302ABE"/>
    <w:rsid w:val="00302C67"/>
    <w:rsid w:val="00302F2F"/>
    <w:rsid w:val="00303050"/>
    <w:rsid w:val="003036DE"/>
    <w:rsid w:val="0030396D"/>
    <w:rsid w:val="00303DD8"/>
    <w:rsid w:val="00303FA2"/>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7DC"/>
    <w:rsid w:val="003079F5"/>
    <w:rsid w:val="00307DDC"/>
    <w:rsid w:val="00310009"/>
    <w:rsid w:val="00310770"/>
    <w:rsid w:val="003107AE"/>
    <w:rsid w:val="0031093B"/>
    <w:rsid w:val="003109B8"/>
    <w:rsid w:val="00310D42"/>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3F17"/>
    <w:rsid w:val="0031409B"/>
    <w:rsid w:val="003141C8"/>
    <w:rsid w:val="0031440C"/>
    <w:rsid w:val="003145FE"/>
    <w:rsid w:val="003149EC"/>
    <w:rsid w:val="00314B96"/>
    <w:rsid w:val="00314FE3"/>
    <w:rsid w:val="0031526C"/>
    <w:rsid w:val="00315C2B"/>
    <w:rsid w:val="00315D3D"/>
    <w:rsid w:val="0031641D"/>
    <w:rsid w:val="0031668F"/>
    <w:rsid w:val="00316AB8"/>
    <w:rsid w:val="00316AC2"/>
    <w:rsid w:val="00316C58"/>
    <w:rsid w:val="00316CC2"/>
    <w:rsid w:val="00316CFF"/>
    <w:rsid w:val="003172BD"/>
    <w:rsid w:val="00317355"/>
    <w:rsid w:val="00317752"/>
    <w:rsid w:val="003179B3"/>
    <w:rsid w:val="00317B3E"/>
    <w:rsid w:val="00317C09"/>
    <w:rsid w:val="00317E4B"/>
    <w:rsid w:val="00317E72"/>
    <w:rsid w:val="00320137"/>
    <w:rsid w:val="00320665"/>
    <w:rsid w:val="003206C3"/>
    <w:rsid w:val="00320730"/>
    <w:rsid w:val="003208AC"/>
    <w:rsid w:val="003209D2"/>
    <w:rsid w:val="00320F0F"/>
    <w:rsid w:val="00321148"/>
    <w:rsid w:val="00321183"/>
    <w:rsid w:val="00321DC1"/>
    <w:rsid w:val="00322050"/>
    <w:rsid w:val="00322442"/>
    <w:rsid w:val="00322829"/>
    <w:rsid w:val="003228E6"/>
    <w:rsid w:val="003229BC"/>
    <w:rsid w:val="00322A74"/>
    <w:rsid w:val="00322C0D"/>
    <w:rsid w:val="00322DA1"/>
    <w:rsid w:val="00323122"/>
    <w:rsid w:val="0032332D"/>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25"/>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284"/>
    <w:rsid w:val="00334448"/>
    <w:rsid w:val="0033447D"/>
    <w:rsid w:val="003344EA"/>
    <w:rsid w:val="00334990"/>
    <w:rsid w:val="00334E16"/>
    <w:rsid w:val="00335085"/>
    <w:rsid w:val="0033520B"/>
    <w:rsid w:val="0033530A"/>
    <w:rsid w:val="0033544A"/>
    <w:rsid w:val="0033561A"/>
    <w:rsid w:val="0033573B"/>
    <w:rsid w:val="003357A3"/>
    <w:rsid w:val="003357C5"/>
    <w:rsid w:val="00335F02"/>
    <w:rsid w:val="0033658F"/>
    <w:rsid w:val="00336732"/>
    <w:rsid w:val="0033673D"/>
    <w:rsid w:val="00336942"/>
    <w:rsid w:val="003369A7"/>
    <w:rsid w:val="00336C34"/>
    <w:rsid w:val="00337291"/>
    <w:rsid w:val="00337523"/>
    <w:rsid w:val="0033764E"/>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6E02"/>
    <w:rsid w:val="00347423"/>
    <w:rsid w:val="00347530"/>
    <w:rsid w:val="00347596"/>
    <w:rsid w:val="003476A7"/>
    <w:rsid w:val="003477B5"/>
    <w:rsid w:val="00347CE6"/>
    <w:rsid w:val="00347D54"/>
    <w:rsid w:val="00350084"/>
    <w:rsid w:val="003502B1"/>
    <w:rsid w:val="0035037C"/>
    <w:rsid w:val="00351342"/>
    <w:rsid w:val="003519C2"/>
    <w:rsid w:val="00351C11"/>
    <w:rsid w:val="0035244E"/>
    <w:rsid w:val="0035280E"/>
    <w:rsid w:val="00352AA7"/>
    <w:rsid w:val="00352B4D"/>
    <w:rsid w:val="00352C1F"/>
    <w:rsid w:val="00353012"/>
    <w:rsid w:val="003534E9"/>
    <w:rsid w:val="00353526"/>
    <w:rsid w:val="003536C0"/>
    <w:rsid w:val="0035370E"/>
    <w:rsid w:val="0035372D"/>
    <w:rsid w:val="0035382B"/>
    <w:rsid w:val="003538C5"/>
    <w:rsid w:val="00354226"/>
    <w:rsid w:val="00354312"/>
    <w:rsid w:val="00354427"/>
    <w:rsid w:val="003544AE"/>
    <w:rsid w:val="003549E1"/>
    <w:rsid w:val="00354AEC"/>
    <w:rsid w:val="00354BCF"/>
    <w:rsid w:val="00354E3B"/>
    <w:rsid w:val="00354EB2"/>
    <w:rsid w:val="003553DB"/>
    <w:rsid w:val="00355679"/>
    <w:rsid w:val="00355B6B"/>
    <w:rsid w:val="00356AA1"/>
    <w:rsid w:val="00356B80"/>
    <w:rsid w:val="00356BD8"/>
    <w:rsid w:val="00356C28"/>
    <w:rsid w:val="00356CD9"/>
    <w:rsid w:val="00356F65"/>
    <w:rsid w:val="00356F74"/>
    <w:rsid w:val="003572CC"/>
    <w:rsid w:val="00357566"/>
    <w:rsid w:val="003578B1"/>
    <w:rsid w:val="00360051"/>
    <w:rsid w:val="00360270"/>
    <w:rsid w:val="00360596"/>
    <w:rsid w:val="00360A78"/>
    <w:rsid w:val="00360AA6"/>
    <w:rsid w:val="00360BA8"/>
    <w:rsid w:val="00360BD4"/>
    <w:rsid w:val="0036101B"/>
    <w:rsid w:val="0036142B"/>
    <w:rsid w:val="0036164B"/>
    <w:rsid w:val="00361C77"/>
    <w:rsid w:val="003629D8"/>
    <w:rsid w:val="00362A8E"/>
    <w:rsid w:val="00362AA5"/>
    <w:rsid w:val="00362D6E"/>
    <w:rsid w:val="00362F3E"/>
    <w:rsid w:val="00362F55"/>
    <w:rsid w:val="003630C1"/>
    <w:rsid w:val="00364153"/>
    <w:rsid w:val="0036415F"/>
    <w:rsid w:val="00364207"/>
    <w:rsid w:val="00364305"/>
    <w:rsid w:val="00364695"/>
    <w:rsid w:val="003648B5"/>
    <w:rsid w:val="00364A4A"/>
    <w:rsid w:val="00364E29"/>
    <w:rsid w:val="00364F21"/>
    <w:rsid w:val="00365974"/>
    <w:rsid w:val="00365A11"/>
    <w:rsid w:val="00365B45"/>
    <w:rsid w:val="00365E62"/>
    <w:rsid w:val="00365FD2"/>
    <w:rsid w:val="003664D0"/>
    <w:rsid w:val="00366CAF"/>
    <w:rsid w:val="00366DBD"/>
    <w:rsid w:val="00366DF1"/>
    <w:rsid w:val="0036794D"/>
    <w:rsid w:val="003701A3"/>
    <w:rsid w:val="0037054F"/>
    <w:rsid w:val="00371276"/>
    <w:rsid w:val="003713DE"/>
    <w:rsid w:val="003717D5"/>
    <w:rsid w:val="00371DF0"/>
    <w:rsid w:val="003720DD"/>
    <w:rsid w:val="00372273"/>
    <w:rsid w:val="00372343"/>
    <w:rsid w:val="00372573"/>
    <w:rsid w:val="00372853"/>
    <w:rsid w:val="00372946"/>
    <w:rsid w:val="00373542"/>
    <w:rsid w:val="003737D4"/>
    <w:rsid w:val="00373C77"/>
    <w:rsid w:val="0037496F"/>
    <w:rsid w:val="00374D7C"/>
    <w:rsid w:val="00375A13"/>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49B"/>
    <w:rsid w:val="00382895"/>
    <w:rsid w:val="003829BA"/>
    <w:rsid w:val="00382B35"/>
    <w:rsid w:val="00382BD2"/>
    <w:rsid w:val="00382EDA"/>
    <w:rsid w:val="00383080"/>
    <w:rsid w:val="003830B0"/>
    <w:rsid w:val="003831B2"/>
    <w:rsid w:val="003832C8"/>
    <w:rsid w:val="00383816"/>
    <w:rsid w:val="00383842"/>
    <w:rsid w:val="003838E4"/>
    <w:rsid w:val="00383EE6"/>
    <w:rsid w:val="0038403C"/>
    <w:rsid w:val="00384159"/>
    <w:rsid w:val="0038457A"/>
    <w:rsid w:val="00384AB2"/>
    <w:rsid w:val="0038534F"/>
    <w:rsid w:val="0038544A"/>
    <w:rsid w:val="0038549F"/>
    <w:rsid w:val="003855F2"/>
    <w:rsid w:val="0038561E"/>
    <w:rsid w:val="00385C5A"/>
    <w:rsid w:val="00385D5A"/>
    <w:rsid w:val="0038618F"/>
    <w:rsid w:val="00386542"/>
    <w:rsid w:val="00386824"/>
    <w:rsid w:val="00386836"/>
    <w:rsid w:val="00386AEA"/>
    <w:rsid w:val="00386C49"/>
    <w:rsid w:val="00386F92"/>
    <w:rsid w:val="003870D0"/>
    <w:rsid w:val="0038712A"/>
    <w:rsid w:val="003876D7"/>
    <w:rsid w:val="00387D00"/>
    <w:rsid w:val="0039000A"/>
    <w:rsid w:val="0039009A"/>
    <w:rsid w:val="003900A9"/>
    <w:rsid w:val="00390257"/>
    <w:rsid w:val="003903F5"/>
    <w:rsid w:val="003903FD"/>
    <w:rsid w:val="003905EB"/>
    <w:rsid w:val="00390B04"/>
    <w:rsid w:val="00390C6A"/>
    <w:rsid w:val="00390CD3"/>
    <w:rsid w:val="00390F72"/>
    <w:rsid w:val="003912D8"/>
    <w:rsid w:val="00391C31"/>
    <w:rsid w:val="0039246F"/>
    <w:rsid w:val="00392B0D"/>
    <w:rsid w:val="0039337E"/>
    <w:rsid w:val="00393B2B"/>
    <w:rsid w:val="00393EB8"/>
    <w:rsid w:val="0039464C"/>
    <w:rsid w:val="00394C2C"/>
    <w:rsid w:val="003950E3"/>
    <w:rsid w:val="003952B1"/>
    <w:rsid w:val="003954EA"/>
    <w:rsid w:val="00395872"/>
    <w:rsid w:val="00395E77"/>
    <w:rsid w:val="00395F5E"/>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8C2"/>
    <w:rsid w:val="003A2EB2"/>
    <w:rsid w:val="003A2F7E"/>
    <w:rsid w:val="003A32B9"/>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D91"/>
    <w:rsid w:val="003A7DF7"/>
    <w:rsid w:val="003A7E9F"/>
    <w:rsid w:val="003B06AA"/>
    <w:rsid w:val="003B07E1"/>
    <w:rsid w:val="003B087E"/>
    <w:rsid w:val="003B0A2B"/>
    <w:rsid w:val="003B0A56"/>
    <w:rsid w:val="003B0D67"/>
    <w:rsid w:val="003B0F5C"/>
    <w:rsid w:val="003B1260"/>
    <w:rsid w:val="003B1472"/>
    <w:rsid w:val="003B167A"/>
    <w:rsid w:val="003B17BC"/>
    <w:rsid w:val="003B1951"/>
    <w:rsid w:val="003B1A44"/>
    <w:rsid w:val="003B1EC9"/>
    <w:rsid w:val="003B20CE"/>
    <w:rsid w:val="003B2469"/>
    <w:rsid w:val="003B2718"/>
    <w:rsid w:val="003B2728"/>
    <w:rsid w:val="003B2CF2"/>
    <w:rsid w:val="003B2EF9"/>
    <w:rsid w:val="003B2F96"/>
    <w:rsid w:val="003B2FDE"/>
    <w:rsid w:val="003B30C1"/>
    <w:rsid w:val="003B327B"/>
    <w:rsid w:val="003B3854"/>
    <w:rsid w:val="003B397C"/>
    <w:rsid w:val="003B41D8"/>
    <w:rsid w:val="003B477A"/>
    <w:rsid w:val="003B4A24"/>
    <w:rsid w:val="003B4E03"/>
    <w:rsid w:val="003B4EB8"/>
    <w:rsid w:val="003B5441"/>
    <w:rsid w:val="003B56C5"/>
    <w:rsid w:val="003B5A82"/>
    <w:rsid w:val="003B5CEB"/>
    <w:rsid w:val="003B5E05"/>
    <w:rsid w:val="003B5E9E"/>
    <w:rsid w:val="003B6046"/>
    <w:rsid w:val="003B610A"/>
    <w:rsid w:val="003B6728"/>
    <w:rsid w:val="003B6D87"/>
    <w:rsid w:val="003B70CE"/>
    <w:rsid w:val="003B78F2"/>
    <w:rsid w:val="003B7B97"/>
    <w:rsid w:val="003B7F54"/>
    <w:rsid w:val="003C0376"/>
    <w:rsid w:val="003C05F8"/>
    <w:rsid w:val="003C0D95"/>
    <w:rsid w:val="003C0DCA"/>
    <w:rsid w:val="003C1079"/>
    <w:rsid w:val="003C124C"/>
    <w:rsid w:val="003C12D8"/>
    <w:rsid w:val="003C144A"/>
    <w:rsid w:val="003C174E"/>
    <w:rsid w:val="003C1DE1"/>
    <w:rsid w:val="003C1DE3"/>
    <w:rsid w:val="003C20AA"/>
    <w:rsid w:val="003C2166"/>
    <w:rsid w:val="003C2193"/>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BCF"/>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2B"/>
    <w:rsid w:val="003C684B"/>
    <w:rsid w:val="003C7078"/>
    <w:rsid w:val="003C74EA"/>
    <w:rsid w:val="003C768D"/>
    <w:rsid w:val="003C7BA0"/>
    <w:rsid w:val="003C7DBF"/>
    <w:rsid w:val="003D0228"/>
    <w:rsid w:val="003D056B"/>
    <w:rsid w:val="003D0593"/>
    <w:rsid w:val="003D0612"/>
    <w:rsid w:val="003D079D"/>
    <w:rsid w:val="003D0BBF"/>
    <w:rsid w:val="003D0F18"/>
    <w:rsid w:val="003D1082"/>
    <w:rsid w:val="003D13F5"/>
    <w:rsid w:val="003D1439"/>
    <w:rsid w:val="003D184C"/>
    <w:rsid w:val="003D189E"/>
    <w:rsid w:val="003D1970"/>
    <w:rsid w:val="003D1A22"/>
    <w:rsid w:val="003D1C3A"/>
    <w:rsid w:val="003D1CBC"/>
    <w:rsid w:val="003D2186"/>
    <w:rsid w:val="003D218E"/>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017"/>
    <w:rsid w:val="003F0A0B"/>
    <w:rsid w:val="003F16DC"/>
    <w:rsid w:val="003F1834"/>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428"/>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662"/>
    <w:rsid w:val="00401850"/>
    <w:rsid w:val="00401A14"/>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786"/>
    <w:rsid w:val="00410890"/>
    <w:rsid w:val="00410AFE"/>
    <w:rsid w:val="00410DE9"/>
    <w:rsid w:val="00410F37"/>
    <w:rsid w:val="00410FDF"/>
    <w:rsid w:val="004111D1"/>
    <w:rsid w:val="00411395"/>
    <w:rsid w:val="004115BA"/>
    <w:rsid w:val="00411B2B"/>
    <w:rsid w:val="0041220B"/>
    <w:rsid w:val="004122C3"/>
    <w:rsid w:val="00412968"/>
    <w:rsid w:val="0041296F"/>
    <w:rsid w:val="004131B5"/>
    <w:rsid w:val="004131E8"/>
    <w:rsid w:val="00413417"/>
    <w:rsid w:val="004136D5"/>
    <w:rsid w:val="004137AC"/>
    <w:rsid w:val="00413903"/>
    <w:rsid w:val="00414074"/>
    <w:rsid w:val="0041436B"/>
    <w:rsid w:val="0041440A"/>
    <w:rsid w:val="004145E3"/>
    <w:rsid w:val="0041476B"/>
    <w:rsid w:val="0041484E"/>
    <w:rsid w:val="004148CD"/>
    <w:rsid w:val="0041494B"/>
    <w:rsid w:val="004149A7"/>
    <w:rsid w:val="00414A42"/>
    <w:rsid w:val="00414BA1"/>
    <w:rsid w:val="00414BE9"/>
    <w:rsid w:val="00414D20"/>
    <w:rsid w:val="00414DAB"/>
    <w:rsid w:val="0041517B"/>
    <w:rsid w:val="004156B3"/>
    <w:rsid w:val="004158F1"/>
    <w:rsid w:val="00415A22"/>
    <w:rsid w:val="00415E4B"/>
    <w:rsid w:val="00416085"/>
    <w:rsid w:val="00416359"/>
    <w:rsid w:val="0041641F"/>
    <w:rsid w:val="0041647C"/>
    <w:rsid w:val="00416F65"/>
    <w:rsid w:val="0041719A"/>
    <w:rsid w:val="004174F2"/>
    <w:rsid w:val="004176B1"/>
    <w:rsid w:val="0041771C"/>
    <w:rsid w:val="0041777D"/>
    <w:rsid w:val="00417BD2"/>
    <w:rsid w:val="0042017A"/>
    <w:rsid w:val="00420469"/>
    <w:rsid w:val="004205FB"/>
    <w:rsid w:val="0042095F"/>
    <w:rsid w:val="00420EB8"/>
    <w:rsid w:val="00420F36"/>
    <w:rsid w:val="0042154E"/>
    <w:rsid w:val="00421823"/>
    <w:rsid w:val="00421B0D"/>
    <w:rsid w:val="00421C9B"/>
    <w:rsid w:val="00421E17"/>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4C6C"/>
    <w:rsid w:val="00425062"/>
    <w:rsid w:val="00425118"/>
    <w:rsid w:val="004256B4"/>
    <w:rsid w:val="004256D1"/>
    <w:rsid w:val="00425EC1"/>
    <w:rsid w:val="00425F98"/>
    <w:rsid w:val="00426418"/>
    <w:rsid w:val="0042655F"/>
    <w:rsid w:val="0042656F"/>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2E3"/>
    <w:rsid w:val="00432314"/>
    <w:rsid w:val="00432799"/>
    <w:rsid w:val="0043280A"/>
    <w:rsid w:val="0043288D"/>
    <w:rsid w:val="00433107"/>
    <w:rsid w:val="0043327A"/>
    <w:rsid w:val="0043366C"/>
    <w:rsid w:val="004337C4"/>
    <w:rsid w:val="004339A7"/>
    <w:rsid w:val="00433B14"/>
    <w:rsid w:val="00433BF6"/>
    <w:rsid w:val="00434067"/>
    <w:rsid w:val="00434391"/>
    <w:rsid w:val="00434590"/>
    <w:rsid w:val="004345BD"/>
    <w:rsid w:val="00434825"/>
    <w:rsid w:val="00434DE4"/>
    <w:rsid w:val="00434E6C"/>
    <w:rsid w:val="0043550D"/>
    <w:rsid w:val="00435C03"/>
    <w:rsid w:val="00436379"/>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1F04"/>
    <w:rsid w:val="004420E9"/>
    <w:rsid w:val="004426CF"/>
    <w:rsid w:val="00442A72"/>
    <w:rsid w:val="00442B28"/>
    <w:rsid w:val="004431B2"/>
    <w:rsid w:val="004431C4"/>
    <w:rsid w:val="004433E1"/>
    <w:rsid w:val="004433E4"/>
    <w:rsid w:val="00443829"/>
    <w:rsid w:val="00443A72"/>
    <w:rsid w:val="00443E92"/>
    <w:rsid w:val="004441BD"/>
    <w:rsid w:val="004449C1"/>
    <w:rsid w:val="00444B5D"/>
    <w:rsid w:val="00444FDA"/>
    <w:rsid w:val="00445162"/>
    <w:rsid w:val="0044572D"/>
    <w:rsid w:val="00445BBF"/>
    <w:rsid w:val="00445E2B"/>
    <w:rsid w:val="00445FC7"/>
    <w:rsid w:val="00446008"/>
    <w:rsid w:val="00446487"/>
    <w:rsid w:val="004467B5"/>
    <w:rsid w:val="0044680C"/>
    <w:rsid w:val="00446876"/>
    <w:rsid w:val="00446B1F"/>
    <w:rsid w:val="00447614"/>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567"/>
    <w:rsid w:val="00451609"/>
    <w:rsid w:val="00451AD9"/>
    <w:rsid w:val="00451B3C"/>
    <w:rsid w:val="00451C76"/>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3F12"/>
    <w:rsid w:val="004541BB"/>
    <w:rsid w:val="004541DE"/>
    <w:rsid w:val="0045498B"/>
    <w:rsid w:val="00454CDF"/>
    <w:rsid w:val="00455275"/>
    <w:rsid w:val="0045548C"/>
    <w:rsid w:val="00455577"/>
    <w:rsid w:val="004556AC"/>
    <w:rsid w:val="00455745"/>
    <w:rsid w:val="004557EB"/>
    <w:rsid w:val="00455B18"/>
    <w:rsid w:val="00455DB6"/>
    <w:rsid w:val="00455DF1"/>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5FD"/>
    <w:rsid w:val="00460A32"/>
    <w:rsid w:val="00460C70"/>
    <w:rsid w:val="00460CB9"/>
    <w:rsid w:val="00460DAB"/>
    <w:rsid w:val="004610D0"/>
    <w:rsid w:val="00461593"/>
    <w:rsid w:val="00461859"/>
    <w:rsid w:val="00461B98"/>
    <w:rsid w:val="0046270C"/>
    <w:rsid w:val="00462C65"/>
    <w:rsid w:val="00462E97"/>
    <w:rsid w:val="00462F86"/>
    <w:rsid w:val="004634D8"/>
    <w:rsid w:val="004637FF"/>
    <w:rsid w:val="0046390A"/>
    <w:rsid w:val="00463B51"/>
    <w:rsid w:val="00463D61"/>
    <w:rsid w:val="00463D93"/>
    <w:rsid w:val="00463EB9"/>
    <w:rsid w:val="00463F0B"/>
    <w:rsid w:val="004643A5"/>
    <w:rsid w:val="00464A35"/>
    <w:rsid w:val="00464F57"/>
    <w:rsid w:val="00465024"/>
    <w:rsid w:val="00465204"/>
    <w:rsid w:val="00465526"/>
    <w:rsid w:val="004657F2"/>
    <w:rsid w:val="00465866"/>
    <w:rsid w:val="00465A59"/>
    <w:rsid w:val="00466160"/>
    <w:rsid w:val="00466494"/>
    <w:rsid w:val="00466576"/>
    <w:rsid w:val="00467263"/>
    <w:rsid w:val="004678A0"/>
    <w:rsid w:val="00467DF8"/>
    <w:rsid w:val="00467F03"/>
    <w:rsid w:val="00470188"/>
    <w:rsid w:val="004701C4"/>
    <w:rsid w:val="00470811"/>
    <w:rsid w:val="00470956"/>
    <w:rsid w:val="00470C9F"/>
    <w:rsid w:val="0047153B"/>
    <w:rsid w:val="004717CE"/>
    <w:rsid w:val="00471B3E"/>
    <w:rsid w:val="00471B67"/>
    <w:rsid w:val="00471C1D"/>
    <w:rsid w:val="00471D9C"/>
    <w:rsid w:val="004720C4"/>
    <w:rsid w:val="00472109"/>
    <w:rsid w:val="0047266A"/>
    <w:rsid w:val="004727E0"/>
    <w:rsid w:val="00472902"/>
    <w:rsid w:val="0047294B"/>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24"/>
    <w:rsid w:val="00476370"/>
    <w:rsid w:val="0047666A"/>
    <w:rsid w:val="00476993"/>
    <w:rsid w:val="00476A82"/>
    <w:rsid w:val="00476E3C"/>
    <w:rsid w:val="00477067"/>
    <w:rsid w:val="004776CD"/>
    <w:rsid w:val="004778E7"/>
    <w:rsid w:val="00477F8B"/>
    <w:rsid w:val="00480289"/>
    <w:rsid w:val="00480C49"/>
    <w:rsid w:val="00481492"/>
    <w:rsid w:val="00481B6C"/>
    <w:rsid w:val="00481F1D"/>
    <w:rsid w:val="004832BA"/>
    <w:rsid w:val="004833F7"/>
    <w:rsid w:val="004834BA"/>
    <w:rsid w:val="0048369B"/>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8"/>
    <w:rsid w:val="00485D9B"/>
    <w:rsid w:val="004860BA"/>
    <w:rsid w:val="00486129"/>
    <w:rsid w:val="004862EB"/>
    <w:rsid w:val="00486343"/>
    <w:rsid w:val="00486575"/>
    <w:rsid w:val="004867F9"/>
    <w:rsid w:val="00486894"/>
    <w:rsid w:val="00486B3D"/>
    <w:rsid w:val="004870E8"/>
    <w:rsid w:val="00487197"/>
    <w:rsid w:val="004871A9"/>
    <w:rsid w:val="004871F6"/>
    <w:rsid w:val="004875AB"/>
    <w:rsid w:val="00487827"/>
    <w:rsid w:val="00487A5F"/>
    <w:rsid w:val="00487E98"/>
    <w:rsid w:val="00487FAF"/>
    <w:rsid w:val="004905B9"/>
    <w:rsid w:val="004907F4"/>
    <w:rsid w:val="0049083A"/>
    <w:rsid w:val="00490F6D"/>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8E"/>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5E27"/>
    <w:rsid w:val="004A6359"/>
    <w:rsid w:val="004A63EA"/>
    <w:rsid w:val="004A6453"/>
    <w:rsid w:val="004A6917"/>
    <w:rsid w:val="004A6C72"/>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1EE3"/>
    <w:rsid w:val="004B22AD"/>
    <w:rsid w:val="004B22F8"/>
    <w:rsid w:val="004B2626"/>
    <w:rsid w:val="004B266E"/>
    <w:rsid w:val="004B286A"/>
    <w:rsid w:val="004B2C61"/>
    <w:rsid w:val="004B2F42"/>
    <w:rsid w:val="004B2F65"/>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5E2"/>
    <w:rsid w:val="004B76C0"/>
    <w:rsid w:val="004B771F"/>
    <w:rsid w:val="004B797B"/>
    <w:rsid w:val="004B7990"/>
    <w:rsid w:val="004B7D88"/>
    <w:rsid w:val="004B7EB8"/>
    <w:rsid w:val="004B7FF1"/>
    <w:rsid w:val="004C004A"/>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2F04"/>
    <w:rsid w:val="004C3AE3"/>
    <w:rsid w:val="004C3BC9"/>
    <w:rsid w:val="004C3E35"/>
    <w:rsid w:val="004C3EF2"/>
    <w:rsid w:val="004C40FA"/>
    <w:rsid w:val="004C4B15"/>
    <w:rsid w:val="004C4C9E"/>
    <w:rsid w:val="004C4D52"/>
    <w:rsid w:val="004C4D68"/>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00"/>
    <w:rsid w:val="004D1024"/>
    <w:rsid w:val="004D10D0"/>
    <w:rsid w:val="004D15CA"/>
    <w:rsid w:val="004D1964"/>
    <w:rsid w:val="004D1967"/>
    <w:rsid w:val="004D1C90"/>
    <w:rsid w:val="004D254B"/>
    <w:rsid w:val="004D2565"/>
    <w:rsid w:val="004D25A6"/>
    <w:rsid w:val="004D279F"/>
    <w:rsid w:val="004D2A92"/>
    <w:rsid w:val="004D2F00"/>
    <w:rsid w:val="004D2F43"/>
    <w:rsid w:val="004D3218"/>
    <w:rsid w:val="004D35A9"/>
    <w:rsid w:val="004D3611"/>
    <w:rsid w:val="004D3C84"/>
    <w:rsid w:val="004D4156"/>
    <w:rsid w:val="004D42C7"/>
    <w:rsid w:val="004D43F0"/>
    <w:rsid w:val="004D456E"/>
    <w:rsid w:val="004D45AE"/>
    <w:rsid w:val="004D4968"/>
    <w:rsid w:val="004D4B23"/>
    <w:rsid w:val="004D4D58"/>
    <w:rsid w:val="004D4EC4"/>
    <w:rsid w:val="004D5077"/>
    <w:rsid w:val="004D5673"/>
    <w:rsid w:val="004D568E"/>
    <w:rsid w:val="004D5694"/>
    <w:rsid w:val="004D60EF"/>
    <w:rsid w:val="004D614D"/>
    <w:rsid w:val="004D65BE"/>
    <w:rsid w:val="004D68BF"/>
    <w:rsid w:val="004D6BFD"/>
    <w:rsid w:val="004D6EF0"/>
    <w:rsid w:val="004D7219"/>
    <w:rsid w:val="004D7343"/>
    <w:rsid w:val="004D737B"/>
    <w:rsid w:val="004D7672"/>
    <w:rsid w:val="004D79BC"/>
    <w:rsid w:val="004D7CE4"/>
    <w:rsid w:val="004D7E96"/>
    <w:rsid w:val="004D7EE9"/>
    <w:rsid w:val="004E0293"/>
    <w:rsid w:val="004E0C2D"/>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63E"/>
    <w:rsid w:val="004E4BDE"/>
    <w:rsid w:val="004E4D35"/>
    <w:rsid w:val="004E4E71"/>
    <w:rsid w:val="004E5077"/>
    <w:rsid w:val="004E52F7"/>
    <w:rsid w:val="004E58BD"/>
    <w:rsid w:val="004E5925"/>
    <w:rsid w:val="004E5A9B"/>
    <w:rsid w:val="004E5D23"/>
    <w:rsid w:val="004E5D91"/>
    <w:rsid w:val="004E5F69"/>
    <w:rsid w:val="004E5FD3"/>
    <w:rsid w:val="004E6579"/>
    <w:rsid w:val="004E6BD5"/>
    <w:rsid w:val="004E7163"/>
    <w:rsid w:val="004E7213"/>
    <w:rsid w:val="004E75A2"/>
    <w:rsid w:val="004E7D0C"/>
    <w:rsid w:val="004E7E4E"/>
    <w:rsid w:val="004F0A59"/>
    <w:rsid w:val="004F0F3F"/>
    <w:rsid w:val="004F0FA8"/>
    <w:rsid w:val="004F1196"/>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06F"/>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B2"/>
    <w:rsid w:val="00500332"/>
    <w:rsid w:val="005003B7"/>
    <w:rsid w:val="005004F3"/>
    <w:rsid w:val="00500EBA"/>
    <w:rsid w:val="00500ED9"/>
    <w:rsid w:val="00501052"/>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4C6"/>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3AB"/>
    <w:rsid w:val="005104D6"/>
    <w:rsid w:val="00510C4C"/>
    <w:rsid w:val="005114C9"/>
    <w:rsid w:val="005119B6"/>
    <w:rsid w:val="005124C2"/>
    <w:rsid w:val="005126EA"/>
    <w:rsid w:val="00512B75"/>
    <w:rsid w:val="00512F85"/>
    <w:rsid w:val="00513850"/>
    <w:rsid w:val="00513B7A"/>
    <w:rsid w:val="00513F0E"/>
    <w:rsid w:val="00513F2D"/>
    <w:rsid w:val="0051462B"/>
    <w:rsid w:val="00514699"/>
    <w:rsid w:val="00514D42"/>
    <w:rsid w:val="00514F13"/>
    <w:rsid w:val="00515080"/>
    <w:rsid w:val="00515F67"/>
    <w:rsid w:val="00516187"/>
    <w:rsid w:val="005165B9"/>
    <w:rsid w:val="00517081"/>
    <w:rsid w:val="0051743D"/>
    <w:rsid w:val="00517556"/>
    <w:rsid w:val="0051774D"/>
    <w:rsid w:val="00517A0F"/>
    <w:rsid w:val="00520412"/>
    <w:rsid w:val="00520825"/>
    <w:rsid w:val="0052085A"/>
    <w:rsid w:val="0052141C"/>
    <w:rsid w:val="0052160C"/>
    <w:rsid w:val="00521770"/>
    <w:rsid w:val="00521BBB"/>
    <w:rsid w:val="00521DD1"/>
    <w:rsid w:val="00521ED5"/>
    <w:rsid w:val="005225C0"/>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8F3"/>
    <w:rsid w:val="0052497F"/>
    <w:rsid w:val="00524B5C"/>
    <w:rsid w:val="0052514D"/>
    <w:rsid w:val="00525334"/>
    <w:rsid w:val="005253C8"/>
    <w:rsid w:val="00525954"/>
    <w:rsid w:val="00525D50"/>
    <w:rsid w:val="00525E87"/>
    <w:rsid w:val="005261C4"/>
    <w:rsid w:val="00526856"/>
    <w:rsid w:val="00526B16"/>
    <w:rsid w:val="00526DA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682"/>
    <w:rsid w:val="00531997"/>
    <w:rsid w:val="00531C0A"/>
    <w:rsid w:val="00531CD3"/>
    <w:rsid w:val="00532080"/>
    <w:rsid w:val="005325C2"/>
    <w:rsid w:val="00532A3A"/>
    <w:rsid w:val="00532AFB"/>
    <w:rsid w:val="00532B36"/>
    <w:rsid w:val="00532C0A"/>
    <w:rsid w:val="00533285"/>
    <w:rsid w:val="00533686"/>
    <w:rsid w:val="00533782"/>
    <w:rsid w:val="00533944"/>
    <w:rsid w:val="00533D6C"/>
    <w:rsid w:val="00534246"/>
    <w:rsid w:val="0053473E"/>
    <w:rsid w:val="00534755"/>
    <w:rsid w:val="0053485F"/>
    <w:rsid w:val="00534892"/>
    <w:rsid w:val="00534964"/>
    <w:rsid w:val="00534D72"/>
    <w:rsid w:val="0053501E"/>
    <w:rsid w:val="0053513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0CF9"/>
    <w:rsid w:val="005411AD"/>
    <w:rsid w:val="005416A3"/>
    <w:rsid w:val="00541718"/>
    <w:rsid w:val="00541DF0"/>
    <w:rsid w:val="00541E94"/>
    <w:rsid w:val="00541EE2"/>
    <w:rsid w:val="00542274"/>
    <w:rsid w:val="005425C1"/>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733"/>
    <w:rsid w:val="0054478E"/>
    <w:rsid w:val="0054480A"/>
    <w:rsid w:val="005449CD"/>
    <w:rsid w:val="00544C83"/>
    <w:rsid w:val="00544D20"/>
    <w:rsid w:val="005451A5"/>
    <w:rsid w:val="00545467"/>
    <w:rsid w:val="005454D0"/>
    <w:rsid w:val="0054558B"/>
    <w:rsid w:val="0054559F"/>
    <w:rsid w:val="0054596D"/>
    <w:rsid w:val="00545C59"/>
    <w:rsid w:val="00545FE1"/>
    <w:rsid w:val="005463D7"/>
    <w:rsid w:val="00546951"/>
    <w:rsid w:val="00546AE3"/>
    <w:rsid w:val="00546B39"/>
    <w:rsid w:val="00546DCB"/>
    <w:rsid w:val="005478AF"/>
    <w:rsid w:val="00547A87"/>
    <w:rsid w:val="00547CD9"/>
    <w:rsid w:val="00547E2F"/>
    <w:rsid w:val="00547E82"/>
    <w:rsid w:val="005502E7"/>
    <w:rsid w:val="00550996"/>
    <w:rsid w:val="00550A90"/>
    <w:rsid w:val="00550CB0"/>
    <w:rsid w:val="005511FD"/>
    <w:rsid w:val="00551776"/>
    <w:rsid w:val="005518D8"/>
    <w:rsid w:val="00551A79"/>
    <w:rsid w:val="00551C51"/>
    <w:rsid w:val="00551D7F"/>
    <w:rsid w:val="0055202D"/>
    <w:rsid w:val="00552253"/>
    <w:rsid w:val="005523B2"/>
    <w:rsid w:val="0055299C"/>
    <w:rsid w:val="00552A64"/>
    <w:rsid w:val="0055337B"/>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57F37"/>
    <w:rsid w:val="00560089"/>
    <w:rsid w:val="00560662"/>
    <w:rsid w:val="00560A09"/>
    <w:rsid w:val="00560D55"/>
    <w:rsid w:val="00560D62"/>
    <w:rsid w:val="00560F6E"/>
    <w:rsid w:val="00561017"/>
    <w:rsid w:val="0056136C"/>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8F9"/>
    <w:rsid w:val="00564A84"/>
    <w:rsid w:val="00564A8E"/>
    <w:rsid w:val="00565253"/>
    <w:rsid w:val="0056553F"/>
    <w:rsid w:val="00565708"/>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825"/>
    <w:rsid w:val="00571931"/>
    <w:rsid w:val="00571B2B"/>
    <w:rsid w:val="00571BB8"/>
    <w:rsid w:val="00571D8B"/>
    <w:rsid w:val="00571DC5"/>
    <w:rsid w:val="00571E14"/>
    <w:rsid w:val="005720B3"/>
    <w:rsid w:val="0057231A"/>
    <w:rsid w:val="00572710"/>
    <w:rsid w:val="00572946"/>
    <w:rsid w:val="005729FF"/>
    <w:rsid w:val="00572A9D"/>
    <w:rsid w:val="00572D30"/>
    <w:rsid w:val="00572E55"/>
    <w:rsid w:val="0057323A"/>
    <w:rsid w:val="005739B8"/>
    <w:rsid w:val="00573B7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7D2"/>
    <w:rsid w:val="005768F4"/>
    <w:rsid w:val="005769A4"/>
    <w:rsid w:val="00576A32"/>
    <w:rsid w:val="00576CC9"/>
    <w:rsid w:val="00576E7F"/>
    <w:rsid w:val="005772CC"/>
    <w:rsid w:val="00577823"/>
    <w:rsid w:val="00577E65"/>
    <w:rsid w:val="00577F1E"/>
    <w:rsid w:val="00577F4A"/>
    <w:rsid w:val="005804A1"/>
    <w:rsid w:val="0058056F"/>
    <w:rsid w:val="005805FA"/>
    <w:rsid w:val="005806AA"/>
    <w:rsid w:val="00580972"/>
    <w:rsid w:val="00580AA5"/>
    <w:rsid w:val="00580AEE"/>
    <w:rsid w:val="00580C77"/>
    <w:rsid w:val="00580CB6"/>
    <w:rsid w:val="00580CB7"/>
    <w:rsid w:val="00581211"/>
    <w:rsid w:val="00581790"/>
    <w:rsid w:val="005817F5"/>
    <w:rsid w:val="00581837"/>
    <w:rsid w:val="00581BB5"/>
    <w:rsid w:val="005822A0"/>
    <w:rsid w:val="00582336"/>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12A"/>
    <w:rsid w:val="005844E3"/>
    <w:rsid w:val="005849EF"/>
    <w:rsid w:val="00584CA2"/>
    <w:rsid w:val="00584FEB"/>
    <w:rsid w:val="0058507F"/>
    <w:rsid w:val="00585131"/>
    <w:rsid w:val="00585B8A"/>
    <w:rsid w:val="00585CCB"/>
    <w:rsid w:val="00585D47"/>
    <w:rsid w:val="00585D90"/>
    <w:rsid w:val="00585E4D"/>
    <w:rsid w:val="00585FFF"/>
    <w:rsid w:val="00586015"/>
    <w:rsid w:val="00586209"/>
    <w:rsid w:val="00586394"/>
    <w:rsid w:val="005864C5"/>
    <w:rsid w:val="00586C37"/>
    <w:rsid w:val="00586CC9"/>
    <w:rsid w:val="005871C5"/>
    <w:rsid w:val="005872EC"/>
    <w:rsid w:val="005874E2"/>
    <w:rsid w:val="005874E3"/>
    <w:rsid w:val="00587668"/>
    <w:rsid w:val="00587B22"/>
    <w:rsid w:val="005901EF"/>
    <w:rsid w:val="00590342"/>
    <w:rsid w:val="00590350"/>
    <w:rsid w:val="00590886"/>
    <w:rsid w:val="00590957"/>
    <w:rsid w:val="00590ED4"/>
    <w:rsid w:val="00591036"/>
    <w:rsid w:val="005911D6"/>
    <w:rsid w:val="0059121B"/>
    <w:rsid w:val="00591BEC"/>
    <w:rsid w:val="00592070"/>
    <w:rsid w:val="0059216B"/>
    <w:rsid w:val="0059279A"/>
    <w:rsid w:val="00592A2C"/>
    <w:rsid w:val="00592B8E"/>
    <w:rsid w:val="00592DD3"/>
    <w:rsid w:val="00592DEE"/>
    <w:rsid w:val="00592E9F"/>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7A35"/>
    <w:rsid w:val="00597C69"/>
    <w:rsid w:val="005A0059"/>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3EBD"/>
    <w:rsid w:val="005A3F90"/>
    <w:rsid w:val="005A401F"/>
    <w:rsid w:val="005A4129"/>
    <w:rsid w:val="005A4246"/>
    <w:rsid w:val="005A42B1"/>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755"/>
    <w:rsid w:val="005A7886"/>
    <w:rsid w:val="005A7EF3"/>
    <w:rsid w:val="005B069C"/>
    <w:rsid w:val="005B0A47"/>
    <w:rsid w:val="005B0C4E"/>
    <w:rsid w:val="005B0D5A"/>
    <w:rsid w:val="005B0DA6"/>
    <w:rsid w:val="005B1798"/>
    <w:rsid w:val="005B1B3A"/>
    <w:rsid w:val="005B2091"/>
    <w:rsid w:val="005B2193"/>
    <w:rsid w:val="005B2311"/>
    <w:rsid w:val="005B23DE"/>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3E2"/>
    <w:rsid w:val="005B7538"/>
    <w:rsid w:val="005B75FA"/>
    <w:rsid w:val="005B76B5"/>
    <w:rsid w:val="005B7768"/>
    <w:rsid w:val="005B7790"/>
    <w:rsid w:val="005B7A09"/>
    <w:rsid w:val="005B7A9A"/>
    <w:rsid w:val="005B7BF5"/>
    <w:rsid w:val="005B7E6D"/>
    <w:rsid w:val="005C01BE"/>
    <w:rsid w:val="005C04C4"/>
    <w:rsid w:val="005C0593"/>
    <w:rsid w:val="005C0BAA"/>
    <w:rsid w:val="005C104D"/>
    <w:rsid w:val="005C11FF"/>
    <w:rsid w:val="005C1231"/>
    <w:rsid w:val="005C133F"/>
    <w:rsid w:val="005C15FF"/>
    <w:rsid w:val="005C1D37"/>
    <w:rsid w:val="005C22DE"/>
    <w:rsid w:val="005C2A58"/>
    <w:rsid w:val="005C2D8C"/>
    <w:rsid w:val="005C2E24"/>
    <w:rsid w:val="005C2ED8"/>
    <w:rsid w:val="005C318E"/>
    <w:rsid w:val="005C3195"/>
    <w:rsid w:val="005C34DC"/>
    <w:rsid w:val="005C361F"/>
    <w:rsid w:val="005C3625"/>
    <w:rsid w:val="005C36E2"/>
    <w:rsid w:val="005C39F7"/>
    <w:rsid w:val="005C4131"/>
    <w:rsid w:val="005C44C2"/>
    <w:rsid w:val="005C4963"/>
    <w:rsid w:val="005C4D38"/>
    <w:rsid w:val="005C4F3E"/>
    <w:rsid w:val="005C531F"/>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2F"/>
    <w:rsid w:val="005D1D58"/>
    <w:rsid w:val="005D1D69"/>
    <w:rsid w:val="005D1DCE"/>
    <w:rsid w:val="005D1EC2"/>
    <w:rsid w:val="005D1F09"/>
    <w:rsid w:val="005D22FC"/>
    <w:rsid w:val="005D2A39"/>
    <w:rsid w:val="005D3548"/>
    <w:rsid w:val="005D36E7"/>
    <w:rsid w:val="005D3728"/>
    <w:rsid w:val="005D3869"/>
    <w:rsid w:val="005D38B9"/>
    <w:rsid w:val="005D3B27"/>
    <w:rsid w:val="005D4008"/>
    <w:rsid w:val="005D4853"/>
    <w:rsid w:val="005D4A27"/>
    <w:rsid w:val="005D4B25"/>
    <w:rsid w:val="005D4B26"/>
    <w:rsid w:val="005D4F46"/>
    <w:rsid w:val="005D512C"/>
    <w:rsid w:val="005D5696"/>
    <w:rsid w:val="005D57B5"/>
    <w:rsid w:val="005D5865"/>
    <w:rsid w:val="005D59D7"/>
    <w:rsid w:val="005D5C56"/>
    <w:rsid w:val="005D5F5B"/>
    <w:rsid w:val="005D614D"/>
    <w:rsid w:val="005D6232"/>
    <w:rsid w:val="005D6CDC"/>
    <w:rsid w:val="005D6E92"/>
    <w:rsid w:val="005D6EB5"/>
    <w:rsid w:val="005D6EC9"/>
    <w:rsid w:val="005D6F55"/>
    <w:rsid w:val="005D7420"/>
    <w:rsid w:val="005D75A5"/>
    <w:rsid w:val="005D76A6"/>
    <w:rsid w:val="005D79C8"/>
    <w:rsid w:val="005D7FE2"/>
    <w:rsid w:val="005E019F"/>
    <w:rsid w:val="005E043E"/>
    <w:rsid w:val="005E0455"/>
    <w:rsid w:val="005E087B"/>
    <w:rsid w:val="005E0DA7"/>
    <w:rsid w:val="005E0DBC"/>
    <w:rsid w:val="005E0F16"/>
    <w:rsid w:val="005E144B"/>
    <w:rsid w:val="005E1706"/>
    <w:rsid w:val="005E1C40"/>
    <w:rsid w:val="005E22F0"/>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19D"/>
    <w:rsid w:val="005E62D5"/>
    <w:rsid w:val="005E62DD"/>
    <w:rsid w:val="005E7397"/>
    <w:rsid w:val="005E75A5"/>
    <w:rsid w:val="005E75EF"/>
    <w:rsid w:val="005E77D1"/>
    <w:rsid w:val="005E798F"/>
    <w:rsid w:val="005E7E61"/>
    <w:rsid w:val="005E7F6B"/>
    <w:rsid w:val="005E7F8E"/>
    <w:rsid w:val="005F00AC"/>
    <w:rsid w:val="005F068E"/>
    <w:rsid w:val="005F0692"/>
    <w:rsid w:val="005F0858"/>
    <w:rsid w:val="005F08EC"/>
    <w:rsid w:val="005F0905"/>
    <w:rsid w:val="005F09C2"/>
    <w:rsid w:val="005F0A78"/>
    <w:rsid w:val="005F0EC4"/>
    <w:rsid w:val="005F0F8B"/>
    <w:rsid w:val="005F11E9"/>
    <w:rsid w:val="005F12C6"/>
    <w:rsid w:val="005F12E6"/>
    <w:rsid w:val="005F1600"/>
    <w:rsid w:val="005F189A"/>
    <w:rsid w:val="005F1C44"/>
    <w:rsid w:val="005F1EFB"/>
    <w:rsid w:val="005F2141"/>
    <w:rsid w:val="005F22D8"/>
    <w:rsid w:val="005F240E"/>
    <w:rsid w:val="005F269E"/>
    <w:rsid w:val="005F2A04"/>
    <w:rsid w:val="005F314D"/>
    <w:rsid w:val="005F362D"/>
    <w:rsid w:val="005F37CB"/>
    <w:rsid w:val="005F39F9"/>
    <w:rsid w:val="005F39FD"/>
    <w:rsid w:val="005F3DC0"/>
    <w:rsid w:val="005F3E65"/>
    <w:rsid w:val="005F41F8"/>
    <w:rsid w:val="005F4591"/>
    <w:rsid w:val="005F4CF7"/>
    <w:rsid w:val="005F4DFE"/>
    <w:rsid w:val="005F50B0"/>
    <w:rsid w:val="005F5364"/>
    <w:rsid w:val="005F539F"/>
    <w:rsid w:val="005F543E"/>
    <w:rsid w:val="005F56A1"/>
    <w:rsid w:val="005F578B"/>
    <w:rsid w:val="005F5864"/>
    <w:rsid w:val="005F596D"/>
    <w:rsid w:val="005F5C6F"/>
    <w:rsid w:val="005F5F68"/>
    <w:rsid w:val="005F5F80"/>
    <w:rsid w:val="005F60AD"/>
    <w:rsid w:val="005F623F"/>
    <w:rsid w:val="005F65BF"/>
    <w:rsid w:val="005F6D9E"/>
    <w:rsid w:val="005F6E25"/>
    <w:rsid w:val="005F6F63"/>
    <w:rsid w:val="005F7209"/>
    <w:rsid w:val="005F7558"/>
    <w:rsid w:val="005F763C"/>
    <w:rsid w:val="005F791C"/>
    <w:rsid w:val="005F7E27"/>
    <w:rsid w:val="005F7EA1"/>
    <w:rsid w:val="005F7F14"/>
    <w:rsid w:val="005F7FA6"/>
    <w:rsid w:val="006003DA"/>
    <w:rsid w:val="006008C0"/>
    <w:rsid w:val="006009C7"/>
    <w:rsid w:val="00601600"/>
    <w:rsid w:val="006019A8"/>
    <w:rsid w:val="00601DC9"/>
    <w:rsid w:val="00601E1A"/>
    <w:rsid w:val="0060250A"/>
    <w:rsid w:val="00602998"/>
    <w:rsid w:val="00602F4F"/>
    <w:rsid w:val="006033D1"/>
    <w:rsid w:val="00603BF1"/>
    <w:rsid w:val="00603CC9"/>
    <w:rsid w:val="0060406B"/>
    <w:rsid w:val="0060411F"/>
    <w:rsid w:val="0060418B"/>
    <w:rsid w:val="006042F8"/>
    <w:rsid w:val="006042FB"/>
    <w:rsid w:val="00604519"/>
    <w:rsid w:val="00604559"/>
    <w:rsid w:val="00604F09"/>
    <w:rsid w:val="00605207"/>
    <w:rsid w:val="0060590A"/>
    <w:rsid w:val="00605B03"/>
    <w:rsid w:val="00605B10"/>
    <w:rsid w:val="00605DB2"/>
    <w:rsid w:val="006062DA"/>
    <w:rsid w:val="006063ED"/>
    <w:rsid w:val="00606926"/>
    <w:rsid w:val="00606C0D"/>
    <w:rsid w:val="00606C8B"/>
    <w:rsid w:val="0060719B"/>
    <w:rsid w:val="00607247"/>
    <w:rsid w:val="006073FE"/>
    <w:rsid w:val="006079DE"/>
    <w:rsid w:val="00607EB9"/>
    <w:rsid w:val="00610398"/>
    <w:rsid w:val="006103D8"/>
    <w:rsid w:val="00610432"/>
    <w:rsid w:val="006105B7"/>
    <w:rsid w:val="006105C7"/>
    <w:rsid w:val="00610712"/>
    <w:rsid w:val="00610859"/>
    <w:rsid w:val="0061085B"/>
    <w:rsid w:val="0061148D"/>
    <w:rsid w:val="0061158A"/>
    <w:rsid w:val="00611659"/>
    <w:rsid w:val="006116E7"/>
    <w:rsid w:val="00611968"/>
    <w:rsid w:val="00611987"/>
    <w:rsid w:val="00611A93"/>
    <w:rsid w:val="00611BD2"/>
    <w:rsid w:val="00611C1D"/>
    <w:rsid w:val="00611E21"/>
    <w:rsid w:val="006121DA"/>
    <w:rsid w:val="006124ED"/>
    <w:rsid w:val="00612562"/>
    <w:rsid w:val="006128BF"/>
    <w:rsid w:val="006131A8"/>
    <w:rsid w:val="0061329E"/>
    <w:rsid w:val="0061376F"/>
    <w:rsid w:val="006140AE"/>
    <w:rsid w:val="006142E9"/>
    <w:rsid w:val="00614617"/>
    <w:rsid w:val="0061472D"/>
    <w:rsid w:val="0061496B"/>
    <w:rsid w:val="0061537E"/>
    <w:rsid w:val="006155D2"/>
    <w:rsid w:val="00615632"/>
    <w:rsid w:val="00615635"/>
    <w:rsid w:val="0061566B"/>
    <w:rsid w:val="006159BB"/>
    <w:rsid w:val="00615C27"/>
    <w:rsid w:val="00615FC4"/>
    <w:rsid w:val="006162C8"/>
    <w:rsid w:val="0061703D"/>
    <w:rsid w:val="00617286"/>
    <w:rsid w:val="006173E9"/>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ED5"/>
    <w:rsid w:val="00626FB2"/>
    <w:rsid w:val="006276FA"/>
    <w:rsid w:val="006279BA"/>
    <w:rsid w:val="00627B43"/>
    <w:rsid w:val="00627DCB"/>
    <w:rsid w:val="00627F4C"/>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20E"/>
    <w:rsid w:val="0063389F"/>
    <w:rsid w:val="00633979"/>
    <w:rsid w:val="00633C2D"/>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A6F"/>
    <w:rsid w:val="00640D8E"/>
    <w:rsid w:val="00640DBB"/>
    <w:rsid w:val="00640DDB"/>
    <w:rsid w:val="00640EB5"/>
    <w:rsid w:val="00640F6B"/>
    <w:rsid w:val="006410EA"/>
    <w:rsid w:val="006411BE"/>
    <w:rsid w:val="00641839"/>
    <w:rsid w:val="00641841"/>
    <w:rsid w:val="0064189D"/>
    <w:rsid w:val="006418DE"/>
    <w:rsid w:val="0064196E"/>
    <w:rsid w:val="00641B76"/>
    <w:rsid w:val="00641C72"/>
    <w:rsid w:val="006420B7"/>
    <w:rsid w:val="00642366"/>
    <w:rsid w:val="006427BD"/>
    <w:rsid w:val="00642B6C"/>
    <w:rsid w:val="00642C74"/>
    <w:rsid w:val="00642F51"/>
    <w:rsid w:val="0064317E"/>
    <w:rsid w:val="00643814"/>
    <w:rsid w:val="006439C3"/>
    <w:rsid w:val="00643DDC"/>
    <w:rsid w:val="00643E75"/>
    <w:rsid w:val="00643E7B"/>
    <w:rsid w:val="006440BE"/>
    <w:rsid w:val="00644230"/>
    <w:rsid w:val="006442F9"/>
    <w:rsid w:val="006449BB"/>
    <w:rsid w:val="00644D04"/>
    <w:rsid w:val="006455B1"/>
    <w:rsid w:val="006458EA"/>
    <w:rsid w:val="00645B59"/>
    <w:rsid w:val="00645D89"/>
    <w:rsid w:val="00646044"/>
    <w:rsid w:val="006465A2"/>
    <w:rsid w:val="006466BF"/>
    <w:rsid w:val="006473AA"/>
    <w:rsid w:val="006478AD"/>
    <w:rsid w:val="00647985"/>
    <w:rsid w:val="00647BC4"/>
    <w:rsid w:val="00647EBC"/>
    <w:rsid w:val="006503ED"/>
    <w:rsid w:val="00650AC1"/>
    <w:rsid w:val="00650CDE"/>
    <w:rsid w:val="00650F72"/>
    <w:rsid w:val="00651027"/>
    <w:rsid w:val="00651221"/>
    <w:rsid w:val="006513A9"/>
    <w:rsid w:val="00651406"/>
    <w:rsid w:val="006516CF"/>
    <w:rsid w:val="006516D5"/>
    <w:rsid w:val="006519DE"/>
    <w:rsid w:val="00651B97"/>
    <w:rsid w:val="00651FC1"/>
    <w:rsid w:val="00651FDE"/>
    <w:rsid w:val="00652315"/>
    <w:rsid w:val="0065249C"/>
    <w:rsid w:val="00652532"/>
    <w:rsid w:val="006527A5"/>
    <w:rsid w:val="00652BA4"/>
    <w:rsid w:val="00652C8B"/>
    <w:rsid w:val="00652D6E"/>
    <w:rsid w:val="0065318D"/>
    <w:rsid w:val="0065320D"/>
    <w:rsid w:val="00653375"/>
    <w:rsid w:val="00653617"/>
    <w:rsid w:val="00653CCF"/>
    <w:rsid w:val="00653EE1"/>
    <w:rsid w:val="0065429F"/>
    <w:rsid w:val="0065447B"/>
    <w:rsid w:val="006544AE"/>
    <w:rsid w:val="0065459B"/>
    <w:rsid w:val="00654869"/>
    <w:rsid w:val="00654930"/>
    <w:rsid w:val="00654E52"/>
    <w:rsid w:val="0065561C"/>
    <w:rsid w:val="00655816"/>
    <w:rsid w:val="0065592D"/>
    <w:rsid w:val="00655A07"/>
    <w:rsid w:val="00655A3E"/>
    <w:rsid w:val="00655B83"/>
    <w:rsid w:val="00655C45"/>
    <w:rsid w:val="00655C68"/>
    <w:rsid w:val="00655DBD"/>
    <w:rsid w:val="00655F09"/>
    <w:rsid w:val="00656392"/>
    <w:rsid w:val="00656D3D"/>
    <w:rsid w:val="006570BB"/>
    <w:rsid w:val="006570C2"/>
    <w:rsid w:val="0065717F"/>
    <w:rsid w:val="0065724F"/>
    <w:rsid w:val="006573C4"/>
    <w:rsid w:val="006573D6"/>
    <w:rsid w:val="00657863"/>
    <w:rsid w:val="00657A20"/>
    <w:rsid w:val="00657ACD"/>
    <w:rsid w:val="00657E68"/>
    <w:rsid w:val="00660023"/>
    <w:rsid w:val="006601E6"/>
    <w:rsid w:val="0066059F"/>
    <w:rsid w:val="006606D6"/>
    <w:rsid w:val="00660AEB"/>
    <w:rsid w:val="00660C35"/>
    <w:rsid w:val="006611C0"/>
    <w:rsid w:val="00661395"/>
    <w:rsid w:val="006614F1"/>
    <w:rsid w:val="00661779"/>
    <w:rsid w:val="00661781"/>
    <w:rsid w:val="00661EF8"/>
    <w:rsid w:val="006620C7"/>
    <w:rsid w:val="00662131"/>
    <w:rsid w:val="0066228F"/>
    <w:rsid w:val="006624AA"/>
    <w:rsid w:val="006626BA"/>
    <w:rsid w:val="00662974"/>
    <w:rsid w:val="00662B07"/>
    <w:rsid w:val="0066362B"/>
    <w:rsid w:val="0066370C"/>
    <w:rsid w:val="0066387C"/>
    <w:rsid w:val="00663958"/>
    <w:rsid w:val="00663BEE"/>
    <w:rsid w:val="00663EF2"/>
    <w:rsid w:val="00663FB9"/>
    <w:rsid w:val="006643F6"/>
    <w:rsid w:val="006648B8"/>
    <w:rsid w:val="00664A3A"/>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3FF4"/>
    <w:rsid w:val="00674153"/>
    <w:rsid w:val="00674235"/>
    <w:rsid w:val="00674BD7"/>
    <w:rsid w:val="0067516E"/>
    <w:rsid w:val="0067523D"/>
    <w:rsid w:val="00675532"/>
    <w:rsid w:val="0067565D"/>
    <w:rsid w:val="006758AE"/>
    <w:rsid w:val="00675AE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5F35"/>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5BC"/>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ABF"/>
    <w:rsid w:val="00692D1C"/>
    <w:rsid w:val="00692D67"/>
    <w:rsid w:val="006930CC"/>
    <w:rsid w:val="006931F7"/>
    <w:rsid w:val="0069377B"/>
    <w:rsid w:val="00693DBC"/>
    <w:rsid w:val="00693ECD"/>
    <w:rsid w:val="0069489E"/>
    <w:rsid w:val="006949B2"/>
    <w:rsid w:val="00694A19"/>
    <w:rsid w:val="00694BB6"/>
    <w:rsid w:val="00694CC4"/>
    <w:rsid w:val="00694D3A"/>
    <w:rsid w:val="00694E02"/>
    <w:rsid w:val="00694EE1"/>
    <w:rsid w:val="0069516E"/>
    <w:rsid w:val="00695178"/>
    <w:rsid w:val="006952D2"/>
    <w:rsid w:val="006954D5"/>
    <w:rsid w:val="00695580"/>
    <w:rsid w:val="00695716"/>
    <w:rsid w:val="006957BA"/>
    <w:rsid w:val="00696115"/>
    <w:rsid w:val="00696295"/>
    <w:rsid w:val="006963B1"/>
    <w:rsid w:val="00696676"/>
    <w:rsid w:val="00696B78"/>
    <w:rsid w:val="00696C13"/>
    <w:rsid w:val="006970E6"/>
    <w:rsid w:val="00697123"/>
    <w:rsid w:val="00697242"/>
    <w:rsid w:val="0069779D"/>
    <w:rsid w:val="00697965"/>
    <w:rsid w:val="00697A18"/>
    <w:rsid w:val="00697E75"/>
    <w:rsid w:val="006A06EB"/>
    <w:rsid w:val="006A08A2"/>
    <w:rsid w:val="006A0B28"/>
    <w:rsid w:val="006A0CCA"/>
    <w:rsid w:val="006A0D80"/>
    <w:rsid w:val="006A0DA5"/>
    <w:rsid w:val="006A0F4D"/>
    <w:rsid w:val="006A111A"/>
    <w:rsid w:val="006A1173"/>
    <w:rsid w:val="006A130D"/>
    <w:rsid w:val="006A1427"/>
    <w:rsid w:val="006A16F4"/>
    <w:rsid w:val="006A181B"/>
    <w:rsid w:val="006A183B"/>
    <w:rsid w:val="006A1C3A"/>
    <w:rsid w:val="006A1D23"/>
    <w:rsid w:val="006A2041"/>
    <w:rsid w:val="006A222E"/>
    <w:rsid w:val="006A2315"/>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D25"/>
    <w:rsid w:val="006A7E53"/>
    <w:rsid w:val="006A7EC7"/>
    <w:rsid w:val="006B03AC"/>
    <w:rsid w:val="006B0643"/>
    <w:rsid w:val="006B0799"/>
    <w:rsid w:val="006B0A3B"/>
    <w:rsid w:val="006B0BFC"/>
    <w:rsid w:val="006B0D56"/>
    <w:rsid w:val="006B0EE6"/>
    <w:rsid w:val="006B145B"/>
    <w:rsid w:val="006B147C"/>
    <w:rsid w:val="006B1C03"/>
    <w:rsid w:val="006B2170"/>
    <w:rsid w:val="006B2597"/>
    <w:rsid w:val="006B2EBF"/>
    <w:rsid w:val="006B31E2"/>
    <w:rsid w:val="006B37FF"/>
    <w:rsid w:val="006B3ABA"/>
    <w:rsid w:val="006B3ADE"/>
    <w:rsid w:val="006B3BFD"/>
    <w:rsid w:val="006B3C58"/>
    <w:rsid w:val="006B3E0C"/>
    <w:rsid w:val="006B3FD1"/>
    <w:rsid w:val="006B4394"/>
    <w:rsid w:val="006B4579"/>
    <w:rsid w:val="006B4B0C"/>
    <w:rsid w:val="006B4D5F"/>
    <w:rsid w:val="006B4E59"/>
    <w:rsid w:val="006B56C8"/>
    <w:rsid w:val="006B5AF4"/>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1176"/>
    <w:rsid w:val="006C1468"/>
    <w:rsid w:val="006C17F7"/>
    <w:rsid w:val="006C1803"/>
    <w:rsid w:val="006C1B52"/>
    <w:rsid w:val="006C1E00"/>
    <w:rsid w:val="006C1F39"/>
    <w:rsid w:val="006C2197"/>
    <w:rsid w:val="006C23A1"/>
    <w:rsid w:val="006C27BB"/>
    <w:rsid w:val="006C29E1"/>
    <w:rsid w:val="006C2A0D"/>
    <w:rsid w:val="006C2A12"/>
    <w:rsid w:val="006C2D48"/>
    <w:rsid w:val="006C2F78"/>
    <w:rsid w:val="006C3115"/>
    <w:rsid w:val="006C31A8"/>
    <w:rsid w:val="006C34E7"/>
    <w:rsid w:val="006C3919"/>
    <w:rsid w:val="006C3F84"/>
    <w:rsid w:val="006C4090"/>
    <w:rsid w:val="006C42D2"/>
    <w:rsid w:val="006C4459"/>
    <w:rsid w:val="006C4CF4"/>
    <w:rsid w:val="006C4D96"/>
    <w:rsid w:val="006C4E7B"/>
    <w:rsid w:val="006C506F"/>
    <w:rsid w:val="006C5842"/>
    <w:rsid w:val="006C5A02"/>
    <w:rsid w:val="006C5A4F"/>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6CE"/>
    <w:rsid w:val="006D0855"/>
    <w:rsid w:val="006D0912"/>
    <w:rsid w:val="006D0A29"/>
    <w:rsid w:val="006D0D19"/>
    <w:rsid w:val="006D0EBC"/>
    <w:rsid w:val="006D0F87"/>
    <w:rsid w:val="006D1058"/>
    <w:rsid w:val="006D1685"/>
    <w:rsid w:val="006D18DF"/>
    <w:rsid w:val="006D1D60"/>
    <w:rsid w:val="006D1E3E"/>
    <w:rsid w:val="006D22A8"/>
    <w:rsid w:val="006D24BF"/>
    <w:rsid w:val="006D2627"/>
    <w:rsid w:val="006D2815"/>
    <w:rsid w:val="006D2C08"/>
    <w:rsid w:val="006D2CF2"/>
    <w:rsid w:val="006D2F1A"/>
    <w:rsid w:val="006D38EC"/>
    <w:rsid w:val="006D3AC1"/>
    <w:rsid w:val="006D3C7E"/>
    <w:rsid w:val="006D3C90"/>
    <w:rsid w:val="006D3FDA"/>
    <w:rsid w:val="006D426A"/>
    <w:rsid w:val="006D47EF"/>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55B"/>
    <w:rsid w:val="006D7AB8"/>
    <w:rsid w:val="006D7E56"/>
    <w:rsid w:val="006D7FA1"/>
    <w:rsid w:val="006E01A7"/>
    <w:rsid w:val="006E0318"/>
    <w:rsid w:val="006E0956"/>
    <w:rsid w:val="006E0FCE"/>
    <w:rsid w:val="006E114C"/>
    <w:rsid w:val="006E11FF"/>
    <w:rsid w:val="006E1CAC"/>
    <w:rsid w:val="006E1E50"/>
    <w:rsid w:val="006E2100"/>
    <w:rsid w:val="006E2608"/>
    <w:rsid w:val="006E2A49"/>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74A"/>
    <w:rsid w:val="006F47D5"/>
    <w:rsid w:val="006F4D06"/>
    <w:rsid w:val="006F4F0D"/>
    <w:rsid w:val="006F5799"/>
    <w:rsid w:val="006F5A75"/>
    <w:rsid w:val="006F5AA8"/>
    <w:rsid w:val="006F5B0B"/>
    <w:rsid w:val="006F5E40"/>
    <w:rsid w:val="006F63AB"/>
    <w:rsid w:val="006F67FC"/>
    <w:rsid w:val="006F6895"/>
    <w:rsid w:val="006F69FC"/>
    <w:rsid w:val="006F6C5D"/>
    <w:rsid w:val="006F6D79"/>
    <w:rsid w:val="006F6DB5"/>
    <w:rsid w:val="006F6E2C"/>
    <w:rsid w:val="006F719B"/>
    <w:rsid w:val="006F7338"/>
    <w:rsid w:val="006F77B7"/>
    <w:rsid w:val="006F7AAE"/>
    <w:rsid w:val="006F7EC9"/>
    <w:rsid w:val="00700059"/>
    <w:rsid w:val="0070008C"/>
    <w:rsid w:val="00700345"/>
    <w:rsid w:val="007005CB"/>
    <w:rsid w:val="00700607"/>
    <w:rsid w:val="00700ED5"/>
    <w:rsid w:val="00701025"/>
    <w:rsid w:val="0070159A"/>
    <w:rsid w:val="00701E75"/>
    <w:rsid w:val="00702770"/>
    <w:rsid w:val="007027AE"/>
    <w:rsid w:val="007028B4"/>
    <w:rsid w:val="00702CD3"/>
    <w:rsid w:val="007030BF"/>
    <w:rsid w:val="0070313A"/>
    <w:rsid w:val="007032FB"/>
    <w:rsid w:val="00703358"/>
    <w:rsid w:val="007036C3"/>
    <w:rsid w:val="007036F8"/>
    <w:rsid w:val="0070393F"/>
    <w:rsid w:val="00703AA3"/>
    <w:rsid w:val="007040DF"/>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0DD"/>
    <w:rsid w:val="0071058C"/>
    <w:rsid w:val="0071061D"/>
    <w:rsid w:val="00710650"/>
    <w:rsid w:val="00710E0E"/>
    <w:rsid w:val="00710F50"/>
    <w:rsid w:val="00710FA3"/>
    <w:rsid w:val="00711897"/>
    <w:rsid w:val="00711AEC"/>
    <w:rsid w:val="00711CD5"/>
    <w:rsid w:val="00712374"/>
    <w:rsid w:val="00712402"/>
    <w:rsid w:val="00713423"/>
    <w:rsid w:val="00713489"/>
    <w:rsid w:val="00713947"/>
    <w:rsid w:val="00714133"/>
    <w:rsid w:val="007148A3"/>
    <w:rsid w:val="00714DDD"/>
    <w:rsid w:val="00714F1C"/>
    <w:rsid w:val="00715379"/>
    <w:rsid w:val="0071538B"/>
    <w:rsid w:val="00715818"/>
    <w:rsid w:val="00715C0C"/>
    <w:rsid w:val="00715EC3"/>
    <w:rsid w:val="00716314"/>
    <w:rsid w:val="00716509"/>
    <w:rsid w:val="00716690"/>
    <w:rsid w:val="007168ED"/>
    <w:rsid w:val="007169DF"/>
    <w:rsid w:val="00716B2B"/>
    <w:rsid w:val="00716BF1"/>
    <w:rsid w:val="00716D03"/>
    <w:rsid w:val="00716FC9"/>
    <w:rsid w:val="0072031E"/>
    <w:rsid w:val="0072042D"/>
    <w:rsid w:val="00720773"/>
    <w:rsid w:val="00720879"/>
    <w:rsid w:val="00720A75"/>
    <w:rsid w:val="00720B35"/>
    <w:rsid w:val="00720D25"/>
    <w:rsid w:val="00720E6A"/>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44B8"/>
    <w:rsid w:val="00724938"/>
    <w:rsid w:val="007251EF"/>
    <w:rsid w:val="00725BF4"/>
    <w:rsid w:val="00725DA7"/>
    <w:rsid w:val="00726224"/>
    <w:rsid w:val="0072631F"/>
    <w:rsid w:val="007263BE"/>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1607"/>
    <w:rsid w:val="00732097"/>
    <w:rsid w:val="007328B0"/>
    <w:rsid w:val="007328D1"/>
    <w:rsid w:val="007328F4"/>
    <w:rsid w:val="00732906"/>
    <w:rsid w:val="00732A2D"/>
    <w:rsid w:val="00732BE3"/>
    <w:rsid w:val="007330E9"/>
    <w:rsid w:val="00733306"/>
    <w:rsid w:val="007334B1"/>
    <w:rsid w:val="007335D6"/>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A86"/>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A94"/>
    <w:rsid w:val="00743CB4"/>
    <w:rsid w:val="00743E63"/>
    <w:rsid w:val="0074423A"/>
    <w:rsid w:val="007442AE"/>
    <w:rsid w:val="007443D4"/>
    <w:rsid w:val="007443EF"/>
    <w:rsid w:val="00744A0A"/>
    <w:rsid w:val="00744B6F"/>
    <w:rsid w:val="00745316"/>
    <w:rsid w:val="007455A3"/>
    <w:rsid w:val="00745693"/>
    <w:rsid w:val="0074583B"/>
    <w:rsid w:val="00745BF0"/>
    <w:rsid w:val="00745D34"/>
    <w:rsid w:val="00745E69"/>
    <w:rsid w:val="007462EC"/>
    <w:rsid w:val="00746947"/>
    <w:rsid w:val="00746965"/>
    <w:rsid w:val="00746994"/>
    <w:rsid w:val="007469A4"/>
    <w:rsid w:val="00746E5D"/>
    <w:rsid w:val="00746F04"/>
    <w:rsid w:val="00746FA0"/>
    <w:rsid w:val="0074727D"/>
    <w:rsid w:val="00747385"/>
    <w:rsid w:val="00747742"/>
    <w:rsid w:val="00747883"/>
    <w:rsid w:val="007479F9"/>
    <w:rsid w:val="00750319"/>
    <w:rsid w:val="00750C2A"/>
    <w:rsid w:val="00750CBA"/>
    <w:rsid w:val="00750E1A"/>
    <w:rsid w:val="00750ED9"/>
    <w:rsid w:val="007511C7"/>
    <w:rsid w:val="007512BA"/>
    <w:rsid w:val="007516C2"/>
    <w:rsid w:val="00751703"/>
    <w:rsid w:val="00751886"/>
    <w:rsid w:val="00751D98"/>
    <w:rsid w:val="00751E19"/>
    <w:rsid w:val="00751E53"/>
    <w:rsid w:val="00751ECD"/>
    <w:rsid w:val="007523DF"/>
    <w:rsid w:val="00752612"/>
    <w:rsid w:val="00752A59"/>
    <w:rsid w:val="00752C28"/>
    <w:rsid w:val="00752CA4"/>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4B7"/>
    <w:rsid w:val="007645E8"/>
    <w:rsid w:val="007646A4"/>
    <w:rsid w:val="007648A2"/>
    <w:rsid w:val="007654EB"/>
    <w:rsid w:val="0076584E"/>
    <w:rsid w:val="00765B5D"/>
    <w:rsid w:val="00765BAE"/>
    <w:rsid w:val="00766083"/>
    <w:rsid w:val="007664D9"/>
    <w:rsid w:val="007664EF"/>
    <w:rsid w:val="00766576"/>
    <w:rsid w:val="00766698"/>
    <w:rsid w:val="00766C08"/>
    <w:rsid w:val="00766FF3"/>
    <w:rsid w:val="00767485"/>
    <w:rsid w:val="00767494"/>
    <w:rsid w:val="00767D00"/>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71B"/>
    <w:rsid w:val="007737EA"/>
    <w:rsid w:val="00773871"/>
    <w:rsid w:val="00773C47"/>
    <w:rsid w:val="00773FCF"/>
    <w:rsid w:val="00774161"/>
    <w:rsid w:val="00774183"/>
    <w:rsid w:val="00774329"/>
    <w:rsid w:val="0077476F"/>
    <w:rsid w:val="00775524"/>
    <w:rsid w:val="00775A02"/>
    <w:rsid w:val="00775EDD"/>
    <w:rsid w:val="00775FD7"/>
    <w:rsid w:val="0077616C"/>
    <w:rsid w:val="00776186"/>
    <w:rsid w:val="007769B0"/>
    <w:rsid w:val="00776DC3"/>
    <w:rsid w:val="00776F9B"/>
    <w:rsid w:val="00777285"/>
    <w:rsid w:val="007776F8"/>
    <w:rsid w:val="0077778F"/>
    <w:rsid w:val="007778D4"/>
    <w:rsid w:val="00777B36"/>
    <w:rsid w:val="00780296"/>
    <w:rsid w:val="007804ED"/>
    <w:rsid w:val="00780661"/>
    <w:rsid w:val="007809F0"/>
    <w:rsid w:val="00780B41"/>
    <w:rsid w:val="00780B76"/>
    <w:rsid w:val="00780E2A"/>
    <w:rsid w:val="00781216"/>
    <w:rsid w:val="00781728"/>
    <w:rsid w:val="00781B0E"/>
    <w:rsid w:val="00781BD4"/>
    <w:rsid w:val="00781FBF"/>
    <w:rsid w:val="0078209E"/>
    <w:rsid w:val="00782216"/>
    <w:rsid w:val="00782479"/>
    <w:rsid w:val="00782745"/>
    <w:rsid w:val="007829C4"/>
    <w:rsid w:val="00782B16"/>
    <w:rsid w:val="00782D07"/>
    <w:rsid w:val="00782E54"/>
    <w:rsid w:val="00783221"/>
    <w:rsid w:val="0078376C"/>
    <w:rsid w:val="00783854"/>
    <w:rsid w:val="007838A5"/>
    <w:rsid w:val="007838E5"/>
    <w:rsid w:val="00783901"/>
    <w:rsid w:val="00783964"/>
    <w:rsid w:val="00783E05"/>
    <w:rsid w:val="00783F8E"/>
    <w:rsid w:val="0078436F"/>
    <w:rsid w:val="00784913"/>
    <w:rsid w:val="00784A27"/>
    <w:rsid w:val="00784BCE"/>
    <w:rsid w:val="00784E0C"/>
    <w:rsid w:val="0078548B"/>
    <w:rsid w:val="007854D4"/>
    <w:rsid w:val="007857BE"/>
    <w:rsid w:val="007858D3"/>
    <w:rsid w:val="00785DC0"/>
    <w:rsid w:val="00785E9E"/>
    <w:rsid w:val="00786553"/>
    <w:rsid w:val="00786574"/>
    <w:rsid w:val="0078688A"/>
    <w:rsid w:val="0078693A"/>
    <w:rsid w:val="00786A28"/>
    <w:rsid w:val="00786CCF"/>
    <w:rsid w:val="00786D86"/>
    <w:rsid w:val="00786F29"/>
    <w:rsid w:val="007871EE"/>
    <w:rsid w:val="00787AE2"/>
    <w:rsid w:val="00787ED5"/>
    <w:rsid w:val="00790238"/>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141"/>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658"/>
    <w:rsid w:val="007957E9"/>
    <w:rsid w:val="00795BC4"/>
    <w:rsid w:val="00795C72"/>
    <w:rsid w:val="00795E15"/>
    <w:rsid w:val="00795F33"/>
    <w:rsid w:val="0079607B"/>
    <w:rsid w:val="00796325"/>
    <w:rsid w:val="0079679B"/>
    <w:rsid w:val="0079681C"/>
    <w:rsid w:val="00796AF8"/>
    <w:rsid w:val="007975DF"/>
    <w:rsid w:val="007978DA"/>
    <w:rsid w:val="00797BE8"/>
    <w:rsid w:val="00797E25"/>
    <w:rsid w:val="00797F02"/>
    <w:rsid w:val="00797F13"/>
    <w:rsid w:val="007A0061"/>
    <w:rsid w:val="007A0144"/>
    <w:rsid w:val="007A04CF"/>
    <w:rsid w:val="007A0B3C"/>
    <w:rsid w:val="007A0CF3"/>
    <w:rsid w:val="007A0F9E"/>
    <w:rsid w:val="007A113D"/>
    <w:rsid w:val="007A122C"/>
    <w:rsid w:val="007A1784"/>
    <w:rsid w:val="007A178D"/>
    <w:rsid w:val="007A1878"/>
    <w:rsid w:val="007A1934"/>
    <w:rsid w:val="007A1B12"/>
    <w:rsid w:val="007A1D51"/>
    <w:rsid w:val="007A245F"/>
    <w:rsid w:val="007A2647"/>
    <w:rsid w:val="007A296A"/>
    <w:rsid w:val="007A2B8E"/>
    <w:rsid w:val="007A2BA2"/>
    <w:rsid w:val="007A2C6F"/>
    <w:rsid w:val="007A3097"/>
    <w:rsid w:val="007A31A3"/>
    <w:rsid w:val="007A35D4"/>
    <w:rsid w:val="007A371C"/>
    <w:rsid w:val="007A388F"/>
    <w:rsid w:val="007A3B0E"/>
    <w:rsid w:val="007A3D22"/>
    <w:rsid w:val="007A3E7D"/>
    <w:rsid w:val="007A42B5"/>
    <w:rsid w:val="007A438E"/>
    <w:rsid w:val="007A4EFC"/>
    <w:rsid w:val="007A529D"/>
    <w:rsid w:val="007A539F"/>
    <w:rsid w:val="007A5C26"/>
    <w:rsid w:val="007A6505"/>
    <w:rsid w:val="007A6516"/>
    <w:rsid w:val="007A6518"/>
    <w:rsid w:val="007A65EF"/>
    <w:rsid w:val="007A6611"/>
    <w:rsid w:val="007A69CE"/>
    <w:rsid w:val="007A6CD1"/>
    <w:rsid w:val="007A6CDA"/>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548"/>
    <w:rsid w:val="007B367F"/>
    <w:rsid w:val="007B37B7"/>
    <w:rsid w:val="007B387A"/>
    <w:rsid w:val="007B392F"/>
    <w:rsid w:val="007B3CEA"/>
    <w:rsid w:val="007B4290"/>
    <w:rsid w:val="007B4BA7"/>
    <w:rsid w:val="007B4D47"/>
    <w:rsid w:val="007B4D9A"/>
    <w:rsid w:val="007B4E1E"/>
    <w:rsid w:val="007B500E"/>
    <w:rsid w:val="007B5636"/>
    <w:rsid w:val="007B5665"/>
    <w:rsid w:val="007B573C"/>
    <w:rsid w:val="007B5762"/>
    <w:rsid w:val="007B5AD0"/>
    <w:rsid w:val="007B5BAF"/>
    <w:rsid w:val="007B6121"/>
    <w:rsid w:val="007B650A"/>
    <w:rsid w:val="007B65DF"/>
    <w:rsid w:val="007B6636"/>
    <w:rsid w:val="007B66AF"/>
    <w:rsid w:val="007B66DE"/>
    <w:rsid w:val="007B6C1F"/>
    <w:rsid w:val="007B6F2D"/>
    <w:rsid w:val="007B7474"/>
    <w:rsid w:val="007B76F9"/>
    <w:rsid w:val="007B7ADF"/>
    <w:rsid w:val="007C085D"/>
    <w:rsid w:val="007C08FC"/>
    <w:rsid w:val="007C0A24"/>
    <w:rsid w:val="007C0C52"/>
    <w:rsid w:val="007C122C"/>
    <w:rsid w:val="007C13B0"/>
    <w:rsid w:val="007C1462"/>
    <w:rsid w:val="007C149B"/>
    <w:rsid w:val="007C1EDF"/>
    <w:rsid w:val="007C1F86"/>
    <w:rsid w:val="007C213D"/>
    <w:rsid w:val="007C2637"/>
    <w:rsid w:val="007C2E61"/>
    <w:rsid w:val="007C2EA6"/>
    <w:rsid w:val="007C2FD7"/>
    <w:rsid w:val="007C317B"/>
    <w:rsid w:val="007C32C2"/>
    <w:rsid w:val="007C337A"/>
    <w:rsid w:val="007C3A9F"/>
    <w:rsid w:val="007C4277"/>
    <w:rsid w:val="007C4315"/>
    <w:rsid w:val="007C4528"/>
    <w:rsid w:val="007C4659"/>
    <w:rsid w:val="007C49B9"/>
    <w:rsid w:val="007C4B36"/>
    <w:rsid w:val="007C4F7C"/>
    <w:rsid w:val="007C5471"/>
    <w:rsid w:val="007C58A8"/>
    <w:rsid w:val="007C59D2"/>
    <w:rsid w:val="007C5A32"/>
    <w:rsid w:val="007C5C2E"/>
    <w:rsid w:val="007C5C3F"/>
    <w:rsid w:val="007C5DCD"/>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C0F"/>
    <w:rsid w:val="007D04C4"/>
    <w:rsid w:val="007D0564"/>
    <w:rsid w:val="007D0AD4"/>
    <w:rsid w:val="007D1054"/>
    <w:rsid w:val="007D13CD"/>
    <w:rsid w:val="007D149D"/>
    <w:rsid w:val="007D1EDC"/>
    <w:rsid w:val="007D201D"/>
    <w:rsid w:val="007D281E"/>
    <w:rsid w:val="007D2A62"/>
    <w:rsid w:val="007D3053"/>
    <w:rsid w:val="007D33F7"/>
    <w:rsid w:val="007D3AC2"/>
    <w:rsid w:val="007D3EAE"/>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8C"/>
    <w:rsid w:val="007D7CE8"/>
    <w:rsid w:val="007D7D0B"/>
    <w:rsid w:val="007E0108"/>
    <w:rsid w:val="007E038D"/>
    <w:rsid w:val="007E082E"/>
    <w:rsid w:val="007E0875"/>
    <w:rsid w:val="007E0AC9"/>
    <w:rsid w:val="007E0DAD"/>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0E3"/>
    <w:rsid w:val="007E42F9"/>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0CB"/>
    <w:rsid w:val="007E64AE"/>
    <w:rsid w:val="007E6645"/>
    <w:rsid w:val="007E6819"/>
    <w:rsid w:val="007E6A73"/>
    <w:rsid w:val="007E6AAE"/>
    <w:rsid w:val="007E6AB8"/>
    <w:rsid w:val="007E6AE7"/>
    <w:rsid w:val="007E738C"/>
    <w:rsid w:val="007E74A0"/>
    <w:rsid w:val="007E76BC"/>
    <w:rsid w:val="007F00F0"/>
    <w:rsid w:val="007F026F"/>
    <w:rsid w:val="007F064B"/>
    <w:rsid w:val="007F086A"/>
    <w:rsid w:val="007F0B8B"/>
    <w:rsid w:val="007F0BF1"/>
    <w:rsid w:val="007F0C46"/>
    <w:rsid w:val="007F0D4B"/>
    <w:rsid w:val="007F1158"/>
    <w:rsid w:val="007F11B3"/>
    <w:rsid w:val="007F12DE"/>
    <w:rsid w:val="007F1417"/>
    <w:rsid w:val="007F14E3"/>
    <w:rsid w:val="007F14E5"/>
    <w:rsid w:val="007F158C"/>
    <w:rsid w:val="007F17A2"/>
    <w:rsid w:val="007F1C60"/>
    <w:rsid w:val="007F220A"/>
    <w:rsid w:val="007F283F"/>
    <w:rsid w:val="007F2A8C"/>
    <w:rsid w:val="007F30B4"/>
    <w:rsid w:val="007F3786"/>
    <w:rsid w:val="007F396F"/>
    <w:rsid w:val="007F3983"/>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C26"/>
    <w:rsid w:val="007F7ED7"/>
    <w:rsid w:val="007F7F39"/>
    <w:rsid w:val="0080011F"/>
    <w:rsid w:val="008006EC"/>
    <w:rsid w:val="00800730"/>
    <w:rsid w:val="008007C0"/>
    <w:rsid w:val="008008AA"/>
    <w:rsid w:val="008011BB"/>
    <w:rsid w:val="00801757"/>
    <w:rsid w:val="00801C7F"/>
    <w:rsid w:val="00801C95"/>
    <w:rsid w:val="00801D3C"/>
    <w:rsid w:val="00802692"/>
    <w:rsid w:val="00802911"/>
    <w:rsid w:val="00803077"/>
    <w:rsid w:val="00803230"/>
    <w:rsid w:val="008032DF"/>
    <w:rsid w:val="008032F5"/>
    <w:rsid w:val="008036E7"/>
    <w:rsid w:val="008037C9"/>
    <w:rsid w:val="00803D66"/>
    <w:rsid w:val="00803E31"/>
    <w:rsid w:val="0080432F"/>
    <w:rsid w:val="00804350"/>
    <w:rsid w:val="008043EC"/>
    <w:rsid w:val="0080474F"/>
    <w:rsid w:val="0080492A"/>
    <w:rsid w:val="008049B3"/>
    <w:rsid w:val="008049CD"/>
    <w:rsid w:val="00804B08"/>
    <w:rsid w:val="00805231"/>
    <w:rsid w:val="008053FB"/>
    <w:rsid w:val="008058EE"/>
    <w:rsid w:val="00805B27"/>
    <w:rsid w:val="00805C0D"/>
    <w:rsid w:val="00805DAD"/>
    <w:rsid w:val="00805F2E"/>
    <w:rsid w:val="00806628"/>
    <w:rsid w:val="008066D6"/>
    <w:rsid w:val="00806C85"/>
    <w:rsid w:val="008077F3"/>
    <w:rsid w:val="008079BF"/>
    <w:rsid w:val="00807CB2"/>
    <w:rsid w:val="0081010D"/>
    <w:rsid w:val="008101DE"/>
    <w:rsid w:val="008106F1"/>
    <w:rsid w:val="008107FA"/>
    <w:rsid w:val="008109BC"/>
    <w:rsid w:val="008109E2"/>
    <w:rsid w:val="00810B10"/>
    <w:rsid w:val="00810BE4"/>
    <w:rsid w:val="0081153F"/>
    <w:rsid w:val="0081169D"/>
    <w:rsid w:val="008119FF"/>
    <w:rsid w:val="00811BCF"/>
    <w:rsid w:val="008121F7"/>
    <w:rsid w:val="00812886"/>
    <w:rsid w:val="00812E87"/>
    <w:rsid w:val="0081371D"/>
    <w:rsid w:val="0081385F"/>
    <w:rsid w:val="00813D3B"/>
    <w:rsid w:val="00813D58"/>
    <w:rsid w:val="0081408F"/>
    <w:rsid w:val="0081410C"/>
    <w:rsid w:val="008142F0"/>
    <w:rsid w:val="0081448D"/>
    <w:rsid w:val="00814611"/>
    <w:rsid w:val="00815165"/>
    <w:rsid w:val="00815477"/>
    <w:rsid w:val="008155B2"/>
    <w:rsid w:val="0081575A"/>
    <w:rsid w:val="0081592A"/>
    <w:rsid w:val="00816595"/>
    <w:rsid w:val="0081671A"/>
    <w:rsid w:val="00816821"/>
    <w:rsid w:val="008169F4"/>
    <w:rsid w:val="00816D8C"/>
    <w:rsid w:val="00816FCD"/>
    <w:rsid w:val="008171AC"/>
    <w:rsid w:val="008174BE"/>
    <w:rsid w:val="0081773C"/>
    <w:rsid w:val="008177A9"/>
    <w:rsid w:val="00817D5E"/>
    <w:rsid w:val="00817E8F"/>
    <w:rsid w:val="00820000"/>
    <w:rsid w:val="00820058"/>
    <w:rsid w:val="00820157"/>
    <w:rsid w:val="00820522"/>
    <w:rsid w:val="0082075F"/>
    <w:rsid w:val="0082082F"/>
    <w:rsid w:val="00820C23"/>
    <w:rsid w:val="008214CD"/>
    <w:rsid w:val="0082152D"/>
    <w:rsid w:val="00821A5A"/>
    <w:rsid w:val="008220A1"/>
    <w:rsid w:val="008228C1"/>
    <w:rsid w:val="00822A1C"/>
    <w:rsid w:val="00823491"/>
    <w:rsid w:val="008235D1"/>
    <w:rsid w:val="00823BD5"/>
    <w:rsid w:val="00823E41"/>
    <w:rsid w:val="008248E2"/>
    <w:rsid w:val="00824EDE"/>
    <w:rsid w:val="00825515"/>
    <w:rsid w:val="00825779"/>
    <w:rsid w:val="00825B1C"/>
    <w:rsid w:val="008269C5"/>
    <w:rsid w:val="00826A78"/>
    <w:rsid w:val="00827349"/>
    <w:rsid w:val="008275AA"/>
    <w:rsid w:val="00827B94"/>
    <w:rsid w:val="00827CBC"/>
    <w:rsid w:val="00827EFC"/>
    <w:rsid w:val="008301D7"/>
    <w:rsid w:val="008308B4"/>
    <w:rsid w:val="00830B6F"/>
    <w:rsid w:val="00830CA0"/>
    <w:rsid w:val="00830D9D"/>
    <w:rsid w:val="00831052"/>
    <w:rsid w:val="00831084"/>
    <w:rsid w:val="0083113D"/>
    <w:rsid w:val="008311CC"/>
    <w:rsid w:val="00831D27"/>
    <w:rsid w:val="00832538"/>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2D"/>
    <w:rsid w:val="008373C3"/>
    <w:rsid w:val="008376AD"/>
    <w:rsid w:val="00837AFC"/>
    <w:rsid w:val="0084003E"/>
    <w:rsid w:val="0084010D"/>
    <w:rsid w:val="00840160"/>
    <w:rsid w:val="00840423"/>
    <w:rsid w:val="008406F9"/>
    <w:rsid w:val="0084078B"/>
    <w:rsid w:val="0084091D"/>
    <w:rsid w:val="00840993"/>
    <w:rsid w:val="00840A01"/>
    <w:rsid w:val="00840BA0"/>
    <w:rsid w:val="00840BCE"/>
    <w:rsid w:val="008410D7"/>
    <w:rsid w:val="008412AB"/>
    <w:rsid w:val="008414C1"/>
    <w:rsid w:val="00841E79"/>
    <w:rsid w:val="008420DF"/>
    <w:rsid w:val="00842177"/>
    <w:rsid w:val="008423FC"/>
    <w:rsid w:val="00842843"/>
    <w:rsid w:val="00843097"/>
    <w:rsid w:val="008430C8"/>
    <w:rsid w:val="008431F6"/>
    <w:rsid w:val="0084328B"/>
    <w:rsid w:val="00843415"/>
    <w:rsid w:val="008434F7"/>
    <w:rsid w:val="00843C75"/>
    <w:rsid w:val="00843D32"/>
    <w:rsid w:val="008440B9"/>
    <w:rsid w:val="0084469A"/>
    <w:rsid w:val="00844786"/>
    <w:rsid w:val="00844ADC"/>
    <w:rsid w:val="008450C8"/>
    <w:rsid w:val="008450D1"/>
    <w:rsid w:val="00845416"/>
    <w:rsid w:val="0084550C"/>
    <w:rsid w:val="00845FF9"/>
    <w:rsid w:val="0084615E"/>
    <w:rsid w:val="008464EA"/>
    <w:rsid w:val="00847375"/>
    <w:rsid w:val="00847462"/>
    <w:rsid w:val="00847845"/>
    <w:rsid w:val="00847957"/>
    <w:rsid w:val="00847AD5"/>
    <w:rsid w:val="00847C2B"/>
    <w:rsid w:val="00847D93"/>
    <w:rsid w:val="00847E58"/>
    <w:rsid w:val="00847F58"/>
    <w:rsid w:val="00847F69"/>
    <w:rsid w:val="00850356"/>
    <w:rsid w:val="00850660"/>
    <w:rsid w:val="00850686"/>
    <w:rsid w:val="0085077B"/>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2B"/>
    <w:rsid w:val="00856392"/>
    <w:rsid w:val="008563D8"/>
    <w:rsid w:val="0085680B"/>
    <w:rsid w:val="00856A51"/>
    <w:rsid w:val="00856BBF"/>
    <w:rsid w:val="00857276"/>
    <w:rsid w:val="008577E1"/>
    <w:rsid w:val="00857AEA"/>
    <w:rsid w:val="00857F1B"/>
    <w:rsid w:val="00860316"/>
    <w:rsid w:val="00860D62"/>
    <w:rsid w:val="00861052"/>
    <w:rsid w:val="00861453"/>
    <w:rsid w:val="008614A9"/>
    <w:rsid w:val="0086167E"/>
    <w:rsid w:val="00861692"/>
    <w:rsid w:val="008619DB"/>
    <w:rsid w:val="00862155"/>
    <w:rsid w:val="0086224A"/>
    <w:rsid w:val="008624B3"/>
    <w:rsid w:val="00862619"/>
    <w:rsid w:val="00862A05"/>
    <w:rsid w:val="00862B52"/>
    <w:rsid w:val="00862F5B"/>
    <w:rsid w:val="00863359"/>
    <w:rsid w:val="008633BD"/>
    <w:rsid w:val="0086363E"/>
    <w:rsid w:val="00863BB6"/>
    <w:rsid w:val="00863F11"/>
    <w:rsid w:val="0086470F"/>
    <w:rsid w:val="0086481C"/>
    <w:rsid w:val="00864C1E"/>
    <w:rsid w:val="00864F91"/>
    <w:rsid w:val="00865B8F"/>
    <w:rsid w:val="00865F17"/>
    <w:rsid w:val="00865F3F"/>
    <w:rsid w:val="00865F9A"/>
    <w:rsid w:val="00866006"/>
    <w:rsid w:val="00866075"/>
    <w:rsid w:val="008663EA"/>
    <w:rsid w:val="008663ED"/>
    <w:rsid w:val="00866531"/>
    <w:rsid w:val="008666B4"/>
    <w:rsid w:val="008668C6"/>
    <w:rsid w:val="00866D89"/>
    <w:rsid w:val="00867262"/>
    <w:rsid w:val="00867924"/>
    <w:rsid w:val="0086798C"/>
    <w:rsid w:val="00867A19"/>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A"/>
    <w:rsid w:val="008757FB"/>
    <w:rsid w:val="008758DA"/>
    <w:rsid w:val="00875E30"/>
    <w:rsid w:val="0087613A"/>
    <w:rsid w:val="008763A3"/>
    <w:rsid w:val="00876665"/>
    <w:rsid w:val="00876A7B"/>
    <w:rsid w:val="00876B09"/>
    <w:rsid w:val="00876B73"/>
    <w:rsid w:val="00876E7B"/>
    <w:rsid w:val="008771F2"/>
    <w:rsid w:val="008775C1"/>
    <w:rsid w:val="0087792B"/>
    <w:rsid w:val="008800CB"/>
    <w:rsid w:val="008802A9"/>
    <w:rsid w:val="00880744"/>
    <w:rsid w:val="00880897"/>
    <w:rsid w:val="008808AA"/>
    <w:rsid w:val="00880F1F"/>
    <w:rsid w:val="00881854"/>
    <w:rsid w:val="00881870"/>
    <w:rsid w:val="008818F4"/>
    <w:rsid w:val="0088195B"/>
    <w:rsid w:val="00881A0A"/>
    <w:rsid w:val="00881A98"/>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7A7"/>
    <w:rsid w:val="00887BA5"/>
    <w:rsid w:val="008900A1"/>
    <w:rsid w:val="008901C9"/>
    <w:rsid w:val="0089033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9E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6EE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9AE"/>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4D2"/>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462"/>
    <w:rsid w:val="008B7702"/>
    <w:rsid w:val="008B7709"/>
    <w:rsid w:val="008B7ABB"/>
    <w:rsid w:val="008B7DAD"/>
    <w:rsid w:val="008B7FEC"/>
    <w:rsid w:val="008C00CA"/>
    <w:rsid w:val="008C03BA"/>
    <w:rsid w:val="008C090D"/>
    <w:rsid w:val="008C0DE9"/>
    <w:rsid w:val="008C1861"/>
    <w:rsid w:val="008C1883"/>
    <w:rsid w:val="008C196B"/>
    <w:rsid w:val="008C1B2E"/>
    <w:rsid w:val="008C1C67"/>
    <w:rsid w:val="008C2086"/>
    <w:rsid w:val="008C2688"/>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210"/>
    <w:rsid w:val="008D0A3B"/>
    <w:rsid w:val="008D0B5E"/>
    <w:rsid w:val="008D0B92"/>
    <w:rsid w:val="008D1229"/>
    <w:rsid w:val="008D1279"/>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4EC1"/>
    <w:rsid w:val="008D5126"/>
    <w:rsid w:val="008D53AD"/>
    <w:rsid w:val="008D5A92"/>
    <w:rsid w:val="008D5C1B"/>
    <w:rsid w:val="008D5C48"/>
    <w:rsid w:val="008D5CAB"/>
    <w:rsid w:val="008D5DE7"/>
    <w:rsid w:val="008D5FC1"/>
    <w:rsid w:val="008D60DC"/>
    <w:rsid w:val="008D62F7"/>
    <w:rsid w:val="008D679C"/>
    <w:rsid w:val="008D68B9"/>
    <w:rsid w:val="008D69CD"/>
    <w:rsid w:val="008D6ECA"/>
    <w:rsid w:val="008D7216"/>
    <w:rsid w:val="008D722D"/>
    <w:rsid w:val="008D772F"/>
    <w:rsid w:val="008E00B3"/>
    <w:rsid w:val="008E0244"/>
    <w:rsid w:val="008E04F2"/>
    <w:rsid w:val="008E090C"/>
    <w:rsid w:val="008E0EB1"/>
    <w:rsid w:val="008E123E"/>
    <w:rsid w:val="008E1605"/>
    <w:rsid w:val="008E164A"/>
    <w:rsid w:val="008E187E"/>
    <w:rsid w:val="008E1CB4"/>
    <w:rsid w:val="008E200C"/>
    <w:rsid w:val="008E22FE"/>
    <w:rsid w:val="008E27EB"/>
    <w:rsid w:val="008E3F8E"/>
    <w:rsid w:val="008E4105"/>
    <w:rsid w:val="008E41ED"/>
    <w:rsid w:val="008E4206"/>
    <w:rsid w:val="008E4314"/>
    <w:rsid w:val="008E49A7"/>
    <w:rsid w:val="008E4A90"/>
    <w:rsid w:val="008E4E6F"/>
    <w:rsid w:val="008E5251"/>
    <w:rsid w:val="008E5336"/>
    <w:rsid w:val="008E55DB"/>
    <w:rsid w:val="008E590D"/>
    <w:rsid w:val="008E5E4C"/>
    <w:rsid w:val="008E5F19"/>
    <w:rsid w:val="008E6592"/>
    <w:rsid w:val="008E6902"/>
    <w:rsid w:val="008E73B7"/>
    <w:rsid w:val="008E7590"/>
    <w:rsid w:val="008E763D"/>
    <w:rsid w:val="008E7885"/>
    <w:rsid w:val="008E79C5"/>
    <w:rsid w:val="008E7B8B"/>
    <w:rsid w:val="008F05AC"/>
    <w:rsid w:val="008F078B"/>
    <w:rsid w:val="008F0AA5"/>
    <w:rsid w:val="008F1111"/>
    <w:rsid w:val="008F113C"/>
    <w:rsid w:val="008F192A"/>
    <w:rsid w:val="008F1BC1"/>
    <w:rsid w:val="008F1CC5"/>
    <w:rsid w:val="008F231E"/>
    <w:rsid w:val="008F244C"/>
    <w:rsid w:val="008F275C"/>
    <w:rsid w:val="008F2C40"/>
    <w:rsid w:val="008F3038"/>
    <w:rsid w:val="008F3357"/>
    <w:rsid w:val="008F34F4"/>
    <w:rsid w:val="008F3CC1"/>
    <w:rsid w:val="008F4121"/>
    <w:rsid w:val="008F4389"/>
    <w:rsid w:val="008F44DC"/>
    <w:rsid w:val="008F463F"/>
    <w:rsid w:val="008F4698"/>
    <w:rsid w:val="008F47E0"/>
    <w:rsid w:val="008F4A76"/>
    <w:rsid w:val="008F4A9A"/>
    <w:rsid w:val="008F4AD8"/>
    <w:rsid w:val="008F4B4C"/>
    <w:rsid w:val="008F4B9C"/>
    <w:rsid w:val="008F51DB"/>
    <w:rsid w:val="008F51FA"/>
    <w:rsid w:val="008F5F77"/>
    <w:rsid w:val="008F623B"/>
    <w:rsid w:val="008F6300"/>
    <w:rsid w:val="008F65E1"/>
    <w:rsid w:val="008F666B"/>
    <w:rsid w:val="008F69E7"/>
    <w:rsid w:val="008F6BD8"/>
    <w:rsid w:val="008F6D88"/>
    <w:rsid w:val="008F7194"/>
    <w:rsid w:val="008F7692"/>
    <w:rsid w:val="008F7851"/>
    <w:rsid w:val="008F7E63"/>
    <w:rsid w:val="009008FE"/>
    <w:rsid w:val="00900983"/>
    <w:rsid w:val="00900E64"/>
    <w:rsid w:val="00900EBB"/>
    <w:rsid w:val="0090145D"/>
    <w:rsid w:val="009016A9"/>
    <w:rsid w:val="00901B73"/>
    <w:rsid w:val="00901FFA"/>
    <w:rsid w:val="0090216C"/>
    <w:rsid w:val="009021FB"/>
    <w:rsid w:val="00902405"/>
    <w:rsid w:val="0090287D"/>
    <w:rsid w:val="00902B19"/>
    <w:rsid w:val="00902D8E"/>
    <w:rsid w:val="00902F4D"/>
    <w:rsid w:val="009030FE"/>
    <w:rsid w:val="0090316B"/>
    <w:rsid w:val="0090353B"/>
    <w:rsid w:val="00903569"/>
    <w:rsid w:val="00903649"/>
    <w:rsid w:val="0090386F"/>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1E6D"/>
    <w:rsid w:val="00912006"/>
    <w:rsid w:val="0091206A"/>
    <w:rsid w:val="0091213D"/>
    <w:rsid w:val="00912957"/>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12C6"/>
    <w:rsid w:val="009218EB"/>
    <w:rsid w:val="00921B64"/>
    <w:rsid w:val="00921BC4"/>
    <w:rsid w:val="00921C3C"/>
    <w:rsid w:val="00921C9F"/>
    <w:rsid w:val="00921CAB"/>
    <w:rsid w:val="0092201E"/>
    <w:rsid w:val="00922286"/>
    <w:rsid w:val="00922F43"/>
    <w:rsid w:val="00923664"/>
    <w:rsid w:val="00923CBE"/>
    <w:rsid w:val="00923EFE"/>
    <w:rsid w:val="00924031"/>
    <w:rsid w:val="00924380"/>
    <w:rsid w:val="00924677"/>
    <w:rsid w:val="009249B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B5C"/>
    <w:rsid w:val="00930CBD"/>
    <w:rsid w:val="00930DA4"/>
    <w:rsid w:val="00930ECF"/>
    <w:rsid w:val="00930FE6"/>
    <w:rsid w:val="00931014"/>
    <w:rsid w:val="0093131F"/>
    <w:rsid w:val="00931B85"/>
    <w:rsid w:val="00932363"/>
    <w:rsid w:val="0093266F"/>
    <w:rsid w:val="00932744"/>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8CA"/>
    <w:rsid w:val="00937CD9"/>
    <w:rsid w:val="00937F6B"/>
    <w:rsid w:val="009400E2"/>
    <w:rsid w:val="0094027E"/>
    <w:rsid w:val="0094077E"/>
    <w:rsid w:val="009409BE"/>
    <w:rsid w:val="00940AF4"/>
    <w:rsid w:val="00940B56"/>
    <w:rsid w:val="00940BA1"/>
    <w:rsid w:val="00940FF9"/>
    <w:rsid w:val="0094103F"/>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7A1"/>
    <w:rsid w:val="009448E4"/>
    <w:rsid w:val="00944A4D"/>
    <w:rsid w:val="009456C6"/>
    <w:rsid w:val="00946135"/>
    <w:rsid w:val="0094625E"/>
    <w:rsid w:val="00946486"/>
    <w:rsid w:val="00946558"/>
    <w:rsid w:val="00946642"/>
    <w:rsid w:val="009467B4"/>
    <w:rsid w:val="00946CE7"/>
    <w:rsid w:val="00946D1F"/>
    <w:rsid w:val="00946D87"/>
    <w:rsid w:val="00946DFA"/>
    <w:rsid w:val="009472E8"/>
    <w:rsid w:val="0094745A"/>
    <w:rsid w:val="009474BF"/>
    <w:rsid w:val="00947D74"/>
    <w:rsid w:val="00947DD3"/>
    <w:rsid w:val="00947E85"/>
    <w:rsid w:val="00950465"/>
    <w:rsid w:val="00950488"/>
    <w:rsid w:val="00950F29"/>
    <w:rsid w:val="009510B2"/>
    <w:rsid w:val="00951138"/>
    <w:rsid w:val="00951474"/>
    <w:rsid w:val="00951DBB"/>
    <w:rsid w:val="00952182"/>
    <w:rsid w:val="009527A2"/>
    <w:rsid w:val="00952E11"/>
    <w:rsid w:val="009530B4"/>
    <w:rsid w:val="009535D8"/>
    <w:rsid w:val="009536D4"/>
    <w:rsid w:val="00953B0E"/>
    <w:rsid w:val="009546EF"/>
    <w:rsid w:val="00954E7F"/>
    <w:rsid w:val="0095526B"/>
    <w:rsid w:val="00955695"/>
    <w:rsid w:val="009559B0"/>
    <w:rsid w:val="00955E9D"/>
    <w:rsid w:val="009561FF"/>
    <w:rsid w:val="00956271"/>
    <w:rsid w:val="00956345"/>
    <w:rsid w:val="00956826"/>
    <w:rsid w:val="00956910"/>
    <w:rsid w:val="00956E12"/>
    <w:rsid w:val="00956E4C"/>
    <w:rsid w:val="00956FC7"/>
    <w:rsid w:val="009571F3"/>
    <w:rsid w:val="00957240"/>
    <w:rsid w:val="009574D0"/>
    <w:rsid w:val="009576C6"/>
    <w:rsid w:val="00957826"/>
    <w:rsid w:val="00957914"/>
    <w:rsid w:val="00957B06"/>
    <w:rsid w:val="00957C52"/>
    <w:rsid w:val="00957E29"/>
    <w:rsid w:val="00957F45"/>
    <w:rsid w:val="00960053"/>
    <w:rsid w:val="009603D8"/>
    <w:rsid w:val="00960578"/>
    <w:rsid w:val="00960758"/>
    <w:rsid w:val="009608E5"/>
    <w:rsid w:val="00960C05"/>
    <w:rsid w:val="00960C68"/>
    <w:rsid w:val="009612B5"/>
    <w:rsid w:val="00961431"/>
    <w:rsid w:val="00961678"/>
    <w:rsid w:val="0096181A"/>
    <w:rsid w:val="00961A0A"/>
    <w:rsid w:val="00961BA7"/>
    <w:rsid w:val="00961E29"/>
    <w:rsid w:val="00962004"/>
    <w:rsid w:val="00962284"/>
    <w:rsid w:val="00962392"/>
    <w:rsid w:val="00962D33"/>
    <w:rsid w:val="00962D69"/>
    <w:rsid w:val="009632A7"/>
    <w:rsid w:val="009632E1"/>
    <w:rsid w:val="009634FC"/>
    <w:rsid w:val="009642F6"/>
    <w:rsid w:val="00964D2B"/>
    <w:rsid w:val="00964DC7"/>
    <w:rsid w:val="00964F84"/>
    <w:rsid w:val="00965230"/>
    <w:rsid w:val="009652CE"/>
    <w:rsid w:val="0096545D"/>
    <w:rsid w:val="009656C9"/>
    <w:rsid w:val="0096573F"/>
    <w:rsid w:val="00965FC6"/>
    <w:rsid w:val="009666E5"/>
    <w:rsid w:val="00966BDB"/>
    <w:rsid w:val="00966E93"/>
    <w:rsid w:val="0096728A"/>
    <w:rsid w:val="00967378"/>
    <w:rsid w:val="009675D6"/>
    <w:rsid w:val="00967659"/>
    <w:rsid w:val="0096775C"/>
    <w:rsid w:val="009701AC"/>
    <w:rsid w:val="00970605"/>
    <w:rsid w:val="009707D9"/>
    <w:rsid w:val="00970C5A"/>
    <w:rsid w:val="00970E18"/>
    <w:rsid w:val="0097148A"/>
    <w:rsid w:val="0097166C"/>
    <w:rsid w:val="00971AA4"/>
    <w:rsid w:val="00971C29"/>
    <w:rsid w:val="00971FAE"/>
    <w:rsid w:val="009720DB"/>
    <w:rsid w:val="0097261B"/>
    <w:rsid w:val="009728ED"/>
    <w:rsid w:val="00972C79"/>
    <w:rsid w:val="00972C8E"/>
    <w:rsid w:val="00972FFA"/>
    <w:rsid w:val="0097308B"/>
    <w:rsid w:val="009730CF"/>
    <w:rsid w:val="0097373E"/>
    <w:rsid w:val="009738AB"/>
    <w:rsid w:val="00974070"/>
    <w:rsid w:val="009744F2"/>
    <w:rsid w:val="00974514"/>
    <w:rsid w:val="00974694"/>
    <w:rsid w:val="0097494C"/>
    <w:rsid w:val="00974D30"/>
    <w:rsid w:val="00974E41"/>
    <w:rsid w:val="00974EEC"/>
    <w:rsid w:val="00975264"/>
    <w:rsid w:val="009753A4"/>
    <w:rsid w:val="00975576"/>
    <w:rsid w:val="009756D5"/>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3F41"/>
    <w:rsid w:val="00983F72"/>
    <w:rsid w:val="009848B2"/>
    <w:rsid w:val="00984AF9"/>
    <w:rsid w:val="00984CE5"/>
    <w:rsid w:val="00984F17"/>
    <w:rsid w:val="00985326"/>
    <w:rsid w:val="00985451"/>
    <w:rsid w:val="00985468"/>
    <w:rsid w:val="00985693"/>
    <w:rsid w:val="009856D5"/>
    <w:rsid w:val="00985897"/>
    <w:rsid w:val="00985A53"/>
    <w:rsid w:val="00985A6F"/>
    <w:rsid w:val="00985E5A"/>
    <w:rsid w:val="00986236"/>
    <w:rsid w:val="009862B2"/>
    <w:rsid w:val="009863C6"/>
    <w:rsid w:val="00986B0B"/>
    <w:rsid w:val="00986CAE"/>
    <w:rsid w:val="00986F0C"/>
    <w:rsid w:val="009870BF"/>
    <w:rsid w:val="00987900"/>
    <w:rsid w:val="00987B71"/>
    <w:rsid w:val="00990151"/>
    <w:rsid w:val="009904EB"/>
    <w:rsid w:val="0099081F"/>
    <w:rsid w:val="00990B8B"/>
    <w:rsid w:val="00990C40"/>
    <w:rsid w:val="00990D10"/>
    <w:rsid w:val="0099113E"/>
    <w:rsid w:val="00991253"/>
    <w:rsid w:val="00991507"/>
    <w:rsid w:val="00991698"/>
    <w:rsid w:val="009919D5"/>
    <w:rsid w:val="009919DD"/>
    <w:rsid w:val="00991B10"/>
    <w:rsid w:val="00991EBD"/>
    <w:rsid w:val="00992286"/>
    <w:rsid w:val="0099242C"/>
    <w:rsid w:val="0099247A"/>
    <w:rsid w:val="009924F0"/>
    <w:rsid w:val="009925D3"/>
    <w:rsid w:val="009928DA"/>
    <w:rsid w:val="00992937"/>
    <w:rsid w:val="0099296C"/>
    <w:rsid w:val="00992C6E"/>
    <w:rsid w:val="00992F80"/>
    <w:rsid w:val="00993796"/>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AFD"/>
    <w:rsid w:val="00997CED"/>
    <w:rsid w:val="009A0727"/>
    <w:rsid w:val="009A09DD"/>
    <w:rsid w:val="009A0A95"/>
    <w:rsid w:val="009A0EB1"/>
    <w:rsid w:val="009A1053"/>
    <w:rsid w:val="009A1538"/>
    <w:rsid w:val="009A16FF"/>
    <w:rsid w:val="009A174F"/>
    <w:rsid w:val="009A1804"/>
    <w:rsid w:val="009A1EB2"/>
    <w:rsid w:val="009A1F14"/>
    <w:rsid w:val="009A23BE"/>
    <w:rsid w:val="009A2E6F"/>
    <w:rsid w:val="009A320A"/>
    <w:rsid w:val="009A3AB3"/>
    <w:rsid w:val="009A3B11"/>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826"/>
    <w:rsid w:val="009A5A40"/>
    <w:rsid w:val="009A5D47"/>
    <w:rsid w:val="009A5D7A"/>
    <w:rsid w:val="009A5D88"/>
    <w:rsid w:val="009A6370"/>
    <w:rsid w:val="009A63D9"/>
    <w:rsid w:val="009A6494"/>
    <w:rsid w:val="009A6497"/>
    <w:rsid w:val="009A6890"/>
    <w:rsid w:val="009A68EF"/>
    <w:rsid w:val="009A6A96"/>
    <w:rsid w:val="009A6C9A"/>
    <w:rsid w:val="009A76B7"/>
    <w:rsid w:val="009A7A93"/>
    <w:rsid w:val="009B02A8"/>
    <w:rsid w:val="009B0352"/>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24"/>
    <w:rsid w:val="009B5E65"/>
    <w:rsid w:val="009B615C"/>
    <w:rsid w:val="009B6174"/>
    <w:rsid w:val="009B61AA"/>
    <w:rsid w:val="009B6505"/>
    <w:rsid w:val="009B65A0"/>
    <w:rsid w:val="009B68F3"/>
    <w:rsid w:val="009B6BB5"/>
    <w:rsid w:val="009B6C10"/>
    <w:rsid w:val="009B6D40"/>
    <w:rsid w:val="009B6DFE"/>
    <w:rsid w:val="009B7407"/>
    <w:rsid w:val="009B7458"/>
    <w:rsid w:val="009B77F1"/>
    <w:rsid w:val="009B7837"/>
    <w:rsid w:val="009B79A2"/>
    <w:rsid w:val="009B7BD8"/>
    <w:rsid w:val="009B7BEE"/>
    <w:rsid w:val="009C028B"/>
    <w:rsid w:val="009C04AD"/>
    <w:rsid w:val="009C0881"/>
    <w:rsid w:val="009C13D9"/>
    <w:rsid w:val="009C1861"/>
    <w:rsid w:val="009C1934"/>
    <w:rsid w:val="009C1A7E"/>
    <w:rsid w:val="009C1C5A"/>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2E"/>
    <w:rsid w:val="009C5A7A"/>
    <w:rsid w:val="009C5EB1"/>
    <w:rsid w:val="009C6345"/>
    <w:rsid w:val="009C6697"/>
    <w:rsid w:val="009C6978"/>
    <w:rsid w:val="009C6BB1"/>
    <w:rsid w:val="009C7337"/>
    <w:rsid w:val="009C73D8"/>
    <w:rsid w:val="009C77A7"/>
    <w:rsid w:val="009C79BF"/>
    <w:rsid w:val="009C7A91"/>
    <w:rsid w:val="009C7CD3"/>
    <w:rsid w:val="009D0177"/>
    <w:rsid w:val="009D0297"/>
    <w:rsid w:val="009D02F1"/>
    <w:rsid w:val="009D077B"/>
    <w:rsid w:val="009D0C5F"/>
    <w:rsid w:val="009D0CDF"/>
    <w:rsid w:val="009D0E68"/>
    <w:rsid w:val="009D0F92"/>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BB1"/>
    <w:rsid w:val="009D3D43"/>
    <w:rsid w:val="009D3FDD"/>
    <w:rsid w:val="009D4188"/>
    <w:rsid w:val="009D45AD"/>
    <w:rsid w:val="009D4710"/>
    <w:rsid w:val="009D4C1C"/>
    <w:rsid w:val="009D4D97"/>
    <w:rsid w:val="009D4DF4"/>
    <w:rsid w:val="009D4F43"/>
    <w:rsid w:val="009D5104"/>
    <w:rsid w:val="009D511D"/>
    <w:rsid w:val="009D51E4"/>
    <w:rsid w:val="009D5343"/>
    <w:rsid w:val="009D5446"/>
    <w:rsid w:val="009D54B9"/>
    <w:rsid w:val="009D5A21"/>
    <w:rsid w:val="009D5BEA"/>
    <w:rsid w:val="009D5EC2"/>
    <w:rsid w:val="009D5F2C"/>
    <w:rsid w:val="009D5FF4"/>
    <w:rsid w:val="009D6079"/>
    <w:rsid w:val="009D626F"/>
    <w:rsid w:val="009D672E"/>
    <w:rsid w:val="009D6918"/>
    <w:rsid w:val="009D6BD8"/>
    <w:rsid w:val="009D6F49"/>
    <w:rsid w:val="009D6F5B"/>
    <w:rsid w:val="009D7182"/>
    <w:rsid w:val="009D7268"/>
    <w:rsid w:val="009D73A4"/>
    <w:rsid w:val="009D73F7"/>
    <w:rsid w:val="009D750F"/>
    <w:rsid w:val="009D75E6"/>
    <w:rsid w:val="009D77AE"/>
    <w:rsid w:val="009D7A06"/>
    <w:rsid w:val="009D7A38"/>
    <w:rsid w:val="009D7BE0"/>
    <w:rsid w:val="009D7F37"/>
    <w:rsid w:val="009E0237"/>
    <w:rsid w:val="009E03A5"/>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3AC4"/>
    <w:rsid w:val="009E3F34"/>
    <w:rsid w:val="009E42DD"/>
    <w:rsid w:val="009E4806"/>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4DE"/>
    <w:rsid w:val="009F25AE"/>
    <w:rsid w:val="009F264D"/>
    <w:rsid w:val="009F26D0"/>
    <w:rsid w:val="009F2902"/>
    <w:rsid w:val="009F2F43"/>
    <w:rsid w:val="009F31C2"/>
    <w:rsid w:val="009F33EB"/>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4F32"/>
    <w:rsid w:val="009F5163"/>
    <w:rsid w:val="009F5784"/>
    <w:rsid w:val="009F5808"/>
    <w:rsid w:val="009F5EC3"/>
    <w:rsid w:val="009F621F"/>
    <w:rsid w:val="009F647B"/>
    <w:rsid w:val="009F6769"/>
    <w:rsid w:val="009F6AAE"/>
    <w:rsid w:val="009F6AE9"/>
    <w:rsid w:val="009F6DF9"/>
    <w:rsid w:val="009F7658"/>
    <w:rsid w:val="009F7B7B"/>
    <w:rsid w:val="009F7D9D"/>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193"/>
    <w:rsid w:val="00A032A0"/>
    <w:rsid w:val="00A036BD"/>
    <w:rsid w:val="00A036D0"/>
    <w:rsid w:val="00A039C4"/>
    <w:rsid w:val="00A03C84"/>
    <w:rsid w:val="00A03DC3"/>
    <w:rsid w:val="00A042CD"/>
    <w:rsid w:val="00A0452F"/>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7A"/>
    <w:rsid w:val="00A07BBA"/>
    <w:rsid w:val="00A07EAE"/>
    <w:rsid w:val="00A10050"/>
    <w:rsid w:val="00A10068"/>
    <w:rsid w:val="00A104C1"/>
    <w:rsid w:val="00A107C8"/>
    <w:rsid w:val="00A10932"/>
    <w:rsid w:val="00A109BA"/>
    <w:rsid w:val="00A10CA5"/>
    <w:rsid w:val="00A10CC0"/>
    <w:rsid w:val="00A111F0"/>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0B2"/>
    <w:rsid w:val="00A15139"/>
    <w:rsid w:val="00A151B5"/>
    <w:rsid w:val="00A152B5"/>
    <w:rsid w:val="00A15CF2"/>
    <w:rsid w:val="00A16320"/>
    <w:rsid w:val="00A16352"/>
    <w:rsid w:val="00A16474"/>
    <w:rsid w:val="00A16546"/>
    <w:rsid w:val="00A1686E"/>
    <w:rsid w:val="00A1733F"/>
    <w:rsid w:val="00A17620"/>
    <w:rsid w:val="00A17B69"/>
    <w:rsid w:val="00A17C1B"/>
    <w:rsid w:val="00A17C22"/>
    <w:rsid w:val="00A17D8D"/>
    <w:rsid w:val="00A17ED5"/>
    <w:rsid w:val="00A20130"/>
    <w:rsid w:val="00A20176"/>
    <w:rsid w:val="00A20614"/>
    <w:rsid w:val="00A208A9"/>
    <w:rsid w:val="00A20EAD"/>
    <w:rsid w:val="00A2113D"/>
    <w:rsid w:val="00A21373"/>
    <w:rsid w:val="00A214B4"/>
    <w:rsid w:val="00A21A85"/>
    <w:rsid w:val="00A21A91"/>
    <w:rsid w:val="00A21BC6"/>
    <w:rsid w:val="00A22431"/>
    <w:rsid w:val="00A22642"/>
    <w:rsid w:val="00A22818"/>
    <w:rsid w:val="00A22B57"/>
    <w:rsid w:val="00A22E45"/>
    <w:rsid w:val="00A22F63"/>
    <w:rsid w:val="00A2343B"/>
    <w:rsid w:val="00A240FD"/>
    <w:rsid w:val="00A2462C"/>
    <w:rsid w:val="00A25118"/>
    <w:rsid w:val="00A25153"/>
    <w:rsid w:val="00A25562"/>
    <w:rsid w:val="00A258C5"/>
    <w:rsid w:val="00A25D0F"/>
    <w:rsid w:val="00A25E51"/>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B37"/>
    <w:rsid w:val="00A32E45"/>
    <w:rsid w:val="00A32E91"/>
    <w:rsid w:val="00A32F1B"/>
    <w:rsid w:val="00A33289"/>
    <w:rsid w:val="00A33364"/>
    <w:rsid w:val="00A3351A"/>
    <w:rsid w:val="00A336AC"/>
    <w:rsid w:val="00A33DE0"/>
    <w:rsid w:val="00A33E64"/>
    <w:rsid w:val="00A3400C"/>
    <w:rsid w:val="00A34301"/>
    <w:rsid w:val="00A343EB"/>
    <w:rsid w:val="00A3468B"/>
    <w:rsid w:val="00A347DC"/>
    <w:rsid w:val="00A34DAE"/>
    <w:rsid w:val="00A34E52"/>
    <w:rsid w:val="00A353BF"/>
    <w:rsid w:val="00A35455"/>
    <w:rsid w:val="00A35626"/>
    <w:rsid w:val="00A3571C"/>
    <w:rsid w:val="00A35788"/>
    <w:rsid w:val="00A359FB"/>
    <w:rsid w:val="00A35D61"/>
    <w:rsid w:val="00A35ED7"/>
    <w:rsid w:val="00A3603E"/>
    <w:rsid w:val="00A36133"/>
    <w:rsid w:val="00A36191"/>
    <w:rsid w:val="00A362B2"/>
    <w:rsid w:val="00A36643"/>
    <w:rsid w:val="00A36740"/>
    <w:rsid w:val="00A37601"/>
    <w:rsid w:val="00A3787D"/>
    <w:rsid w:val="00A37E70"/>
    <w:rsid w:val="00A37F2B"/>
    <w:rsid w:val="00A4119F"/>
    <w:rsid w:val="00A412EC"/>
    <w:rsid w:val="00A4140F"/>
    <w:rsid w:val="00A41491"/>
    <w:rsid w:val="00A41578"/>
    <w:rsid w:val="00A41669"/>
    <w:rsid w:val="00A41A0C"/>
    <w:rsid w:val="00A41AF3"/>
    <w:rsid w:val="00A42A5B"/>
    <w:rsid w:val="00A42AFB"/>
    <w:rsid w:val="00A42DDC"/>
    <w:rsid w:val="00A43305"/>
    <w:rsid w:val="00A434DD"/>
    <w:rsid w:val="00A4380C"/>
    <w:rsid w:val="00A4387D"/>
    <w:rsid w:val="00A43BBE"/>
    <w:rsid w:val="00A43FD6"/>
    <w:rsid w:val="00A444D7"/>
    <w:rsid w:val="00A447C9"/>
    <w:rsid w:val="00A4482A"/>
    <w:rsid w:val="00A449FD"/>
    <w:rsid w:val="00A44ACD"/>
    <w:rsid w:val="00A44CD6"/>
    <w:rsid w:val="00A44E6D"/>
    <w:rsid w:val="00A453A3"/>
    <w:rsid w:val="00A4571B"/>
    <w:rsid w:val="00A45C78"/>
    <w:rsid w:val="00A45D04"/>
    <w:rsid w:val="00A45DB1"/>
    <w:rsid w:val="00A45E40"/>
    <w:rsid w:val="00A45E61"/>
    <w:rsid w:val="00A45F46"/>
    <w:rsid w:val="00A45F8D"/>
    <w:rsid w:val="00A45F90"/>
    <w:rsid w:val="00A46149"/>
    <w:rsid w:val="00A469E3"/>
    <w:rsid w:val="00A46B16"/>
    <w:rsid w:val="00A46C43"/>
    <w:rsid w:val="00A46D47"/>
    <w:rsid w:val="00A470AA"/>
    <w:rsid w:val="00A471FC"/>
    <w:rsid w:val="00A47210"/>
    <w:rsid w:val="00A4731D"/>
    <w:rsid w:val="00A47347"/>
    <w:rsid w:val="00A4752A"/>
    <w:rsid w:val="00A47665"/>
    <w:rsid w:val="00A47792"/>
    <w:rsid w:val="00A47B09"/>
    <w:rsid w:val="00A47D2F"/>
    <w:rsid w:val="00A5006E"/>
    <w:rsid w:val="00A50B5C"/>
    <w:rsid w:val="00A50E43"/>
    <w:rsid w:val="00A50FD1"/>
    <w:rsid w:val="00A51043"/>
    <w:rsid w:val="00A512A9"/>
    <w:rsid w:val="00A5134C"/>
    <w:rsid w:val="00A513E3"/>
    <w:rsid w:val="00A516DD"/>
    <w:rsid w:val="00A5195E"/>
    <w:rsid w:val="00A5201C"/>
    <w:rsid w:val="00A520B8"/>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57B6B"/>
    <w:rsid w:val="00A6004F"/>
    <w:rsid w:val="00A601CA"/>
    <w:rsid w:val="00A602F0"/>
    <w:rsid w:val="00A60372"/>
    <w:rsid w:val="00A60378"/>
    <w:rsid w:val="00A60813"/>
    <w:rsid w:val="00A60839"/>
    <w:rsid w:val="00A608F9"/>
    <w:rsid w:val="00A60A42"/>
    <w:rsid w:val="00A60B31"/>
    <w:rsid w:val="00A60DCA"/>
    <w:rsid w:val="00A60E38"/>
    <w:rsid w:val="00A6130F"/>
    <w:rsid w:val="00A61972"/>
    <w:rsid w:val="00A61A03"/>
    <w:rsid w:val="00A61A12"/>
    <w:rsid w:val="00A61F92"/>
    <w:rsid w:val="00A62363"/>
    <w:rsid w:val="00A623BE"/>
    <w:rsid w:val="00A6299A"/>
    <w:rsid w:val="00A62E27"/>
    <w:rsid w:val="00A63175"/>
    <w:rsid w:val="00A632B3"/>
    <w:rsid w:val="00A638FD"/>
    <w:rsid w:val="00A63921"/>
    <w:rsid w:val="00A63EBE"/>
    <w:rsid w:val="00A644E0"/>
    <w:rsid w:val="00A645AB"/>
    <w:rsid w:val="00A64608"/>
    <w:rsid w:val="00A64DB3"/>
    <w:rsid w:val="00A64DDE"/>
    <w:rsid w:val="00A64FD0"/>
    <w:rsid w:val="00A65170"/>
    <w:rsid w:val="00A655AD"/>
    <w:rsid w:val="00A659D7"/>
    <w:rsid w:val="00A65B6C"/>
    <w:rsid w:val="00A66A5B"/>
    <w:rsid w:val="00A66E22"/>
    <w:rsid w:val="00A670AC"/>
    <w:rsid w:val="00A67899"/>
    <w:rsid w:val="00A6793A"/>
    <w:rsid w:val="00A67E70"/>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19F6"/>
    <w:rsid w:val="00A71B2E"/>
    <w:rsid w:val="00A71C31"/>
    <w:rsid w:val="00A7224E"/>
    <w:rsid w:val="00A72340"/>
    <w:rsid w:val="00A72524"/>
    <w:rsid w:val="00A7253A"/>
    <w:rsid w:val="00A727F5"/>
    <w:rsid w:val="00A72896"/>
    <w:rsid w:val="00A7289E"/>
    <w:rsid w:val="00A72A09"/>
    <w:rsid w:val="00A72B27"/>
    <w:rsid w:val="00A72B3A"/>
    <w:rsid w:val="00A72B5B"/>
    <w:rsid w:val="00A72E04"/>
    <w:rsid w:val="00A73938"/>
    <w:rsid w:val="00A73AF8"/>
    <w:rsid w:val="00A73C6E"/>
    <w:rsid w:val="00A73CF8"/>
    <w:rsid w:val="00A73D51"/>
    <w:rsid w:val="00A73DC8"/>
    <w:rsid w:val="00A73EFD"/>
    <w:rsid w:val="00A7408D"/>
    <w:rsid w:val="00A740DC"/>
    <w:rsid w:val="00A74557"/>
    <w:rsid w:val="00A746C4"/>
    <w:rsid w:val="00A7484C"/>
    <w:rsid w:val="00A74963"/>
    <w:rsid w:val="00A74998"/>
    <w:rsid w:val="00A749FF"/>
    <w:rsid w:val="00A75131"/>
    <w:rsid w:val="00A751BE"/>
    <w:rsid w:val="00A754A7"/>
    <w:rsid w:val="00A754A9"/>
    <w:rsid w:val="00A75A7B"/>
    <w:rsid w:val="00A75E43"/>
    <w:rsid w:val="00A768B4"/>
    <w:rsid w:val="00A76F22"/>
    <w:rsid w:val="00A76F72"/>
    <w:rsid w:val="00A777F3"/>
    <w:rsid w:val="00A778ED"/>
    <w:rsid w:val="00A77910"/>
    <w:rsid w:val="00A80201"/>
    <w:rsid w:val="00A804B2"/>
    <w:rsid w:val="00A807D9"/>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AF5"/>
    <w:rsid w:val="00A84C6B"/>
    <w:rsid w:val="00A84D9D"/>
    <w:rsid w:val="00A85744"/>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51FD"/>
    <w:rsid w:val="00A95353"/>
    <w:rsid w:val="00A953DC"/>
    <w:rsid w:val="00A95564"/>
    <w:rsid w:val="00A9558B"/>
    <w:rsid w:val="00A9593B"/>
    <w:rsid w:val="00A95E9C"/>
    <w:rsid w:val="00A96058"/>
    <w:rsid w:val="00A96267"/>
    <w:rsid w:val="00A96D24"/>
    <w:rsid w:val="00A96D5F"/>
    <w:rsid w:val="00A96EDE"/>
    <w:rsid w:val="00A96EFE"/>
    <w:rsid w:val="00A96FE2"/>
    <w:rsid w:val="00A9719E"/>
    <w:rsid w:val="00A976AF"/>
    <w:rsid w:val="00A9786B"/>
    <w:rsid w:val="00A97A1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4F0"/>
    <w:rsid w:val="00AA4CDA"/>
    <w:rsid w:val="00AA5100"/>
    <w:rsid w:val="00AA5641"/>
    <w:rsid w:val="00AA5650"/>
    <w:rsid w:val="00AA5824"/>
    <w:rsid w:val="00AA5E94"/>
    <w:rsid w:val="00AA5EB9"/>
    <w:rsid w:val="00AA5EEC"/>
    <w:rsid w:val="00AA6118"/>
    <w:rsid w:val="00AA6428"/>
    <w:rsid w:val="00AA6525"/>
    <w:rsid w:val="00AA6602"/>
    <w:rsid w:val="00AA685A"/>
    <w:rsid w:val="00AA686F"/>
    <w:rsid w:val="00AA68D8"/>
    <w:rsid w:val="00AA6914"/>
    <w:rsid w:val="00AA6997"/>
    <w:rsid w:val="00AA6B58"/>
    <w:rsid w:val="00AA6BFE"/>
    <w:rsid w:val="00AA6D61"/>
    <w:rsid w:val="00AA71FE"/>
    <w:rsid w:val="00AA7717"/>
    <w:rsid w:val="00AA78E1"/>
    <w:rsid w:val="00AA79BF"/>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2C00"/>
    <w:rsid w:val="00AB2FE2"/>
    <w:rsid w:val="00AB33DA"/>
    <w:rsid w:val="00AB350D"/>
    <w:rsid w:val="00AB3554"/>
    <w:rsid w:val="00AB3966"/>
    <w:rsid w:val="00AB3B18"/>
    <w:rsid w:val="00AB3B85"/>
    <w:rsid w:val="00AB3CD7"/>
    <w:rsid w:val="00AB3DBF"/>
    <w:rsid w:val="00AB3E06"/>
    <w:rsid w:val="00AB42F9"/>
    <w:rsid w:val="00AB4822"/>
    <w:rsid w:val="00AB4926"/>
    <w:rsid w:val="00AB4CAE"/>
    <w:rsid w:val="00AB4F37"/>
    <w:rsid w:val="00AB5142"/>
    <w:rsid w:val="00AB5276"/>
    <w:rsid w:val="00AB53CF"/>
    <w:rsid w:val="00AB57A6"/>
    <w:rsid w:val="00AB59CF"/>
    <w:rsid w:val="00AB5AB1"/>
    <w:rsid w:val="00AB5C31"/>
    <w:rsid w:val="00AB5C66"/>
    <w:rsid w:val="00AB5E27"/>
    <w:rsid w:val="00AB64D8"/>
    <w:rsid w:val="00AB685B"/>
    <w:rsid w:val="00AB690C"/>
    <w:rsid w:val="00AB6D2E"/>
    <w:rsid w:val="00AB7335"/>
    <w:rsid w:val="00AB75AE"/>
    <w:rsid w:val="00AB77BE"/>
    <w:rsid w:val="00AB7832"/>
    <w:rsid w:val="00AB7926"/>
    <w:rsid w:val="00AB79EC"/>
    <w:rsid w:val="00AB7A66"/>
    <w:rsid w:val="00AB7EBD"/>
    <w:rsid w:val="00AC0014"/>
    <w:rsid w:val="00AC00BC"/>
    <w:rsid w:val="00AC0364"/>
    <w:rsid w:val="00AC04A0"/>
    <w:rsid w:val="00AC0CED"/>
    <w:rsid w:val="00AC0F54"/>
    <w:rsid w:val="00AC122F"/>
    <w:rsid w:val="00AC168C"/>
    <w:rsid w:val="00AC1795"/>
    <w:rsid w:val="00AC197D"/>
    <w:rsid w:val="00AC1DFF"/>
    <w:rsid w:val="00AC202A"/>
    <w:rsid w:val="00AC2181"/>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C76B7"/>
    <w:rsid w:val="00AC7F68"/>
    <w:rsid w:val="00AD02A1"/>
    <w:rsid w:val="00AD06F3"/>
    <w:rsid w:val="00AD112E"/>
    <w:rsid w:val="00AD113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9F1"/>
    <w:rsid w:val="00AD4AFE"/>
    <w:rsid w:val="00AD4DD3"/>
    <w:rsid w:val="00AD5370"/>
    <w:rsid w:val="00AD57DF"/>
    <w:rsid w:val="00AD5877"/>
    <w:rsid w:val="00AD58C0"/>
    <w:rsid w:val="00AD5B42"/>
    <w:rsid w:val="00AD5D07"/>
    <w:rsid w:val="00AD5E40"/>
    <w:rsid w:val="00AD6097"/>
    <w:rsid w:val="00AD63E0"/>
    <w:rsid w:val="00AD6567"/>
    <w:rsid w:val="00AD69D7"/>
    <w:rsid w:val="00AD6CEA"/>
    <w:rsid w:val="00AD711F"/>
    <w:rsid w:val="00AD7207"/>
    <w:rsid w:val="00AD7D32"/>
    <w:rsid w:val="00AE026B"/>
    <w:rsid w:val="00AE04A7"/>
    <w:rsid w:val="00AE1112"/>
    <w:rsid w:val="00AE1529"/>
    <w:rsid w:val="00AE20CD"/>
    <w:rsid w:val="00AE212F"/>
    <w:rsid w:val="00AE218C"/>
    <w:rsid w:val="00AE264A"/>
    <w:rsid w:val="00AE2CDF"/>
    <w:rsid w:val="00AE30B5"/>
    <w:rsid w:val="00AE34B8"/>
    <w:rsid w:val="00AE3C81"/>
    <w:rsid w:val="00AE3CCC"/>
    <w:rsid w:val="00AE3F1F"/>
    <w:rsid w:val="00AE41F4"/>
    <w:rsid w:val="00AE421F"/>
    <w:rsid w:val="00AE4246"/>
    <w:rsid w:val="00AE4B8D"/>
    <w:rsid w:val="00AE5DA9"/>
    <w:rsid w:val="00AE5E02"/>
    <w:rsid w:val="00AE6203"/>
    <w:rsid w:val="00AE6453"/>
    <w:rsid w:val="00AE69DC"/>
    <w:rsid w:val="00AE6D60"/>
    <w:rsid w:val="00AE6F25"/>
    <w:rsid w:val="00AE71EC"/>
    <w:rsid w:val="00AE72B7"/>
    <w:rsid w:val="00AE79F8"/>
    <w:rsid w:val="00AF028B"/>
    <w:rsid w:val="00AF07BA"/>
    <w:rsid w:val="00AF07C0"/>
    <w:rsid w:val="00AF0B6A"/>
    <w:rsid w:val="00AF0D4D"/>
    <w:rsid w:val="00AF0DBC"/>
    <w:rsid w:val="00AF116F"/>
    <w:rsid w:val="00AF1317"/>
    <w:rsid w:val="00AF1755"/>
    <w:rsid w:val="00AF1843"/>
    <w:rsid w:val="00AF1ABB"/>
    <w:rsid w:val="00AF2164"/>
    <w:rsid w:val="00AF21BB"/>
    <w:rsid w:val="00AF2216"/>
    <w:rsid w:val="00AF2260"/>
    <w:rsid w:val="00AF238C"/>
    <w:rsid w:val="00AF275D"/>
    <w:rsid w:val="00AF28E0"/>
    <w:rsid w:val="00AF2980"/>
    <w:rsid w:val="00AF2FA7"/>
    <w:rsid w:val="00AF309E"/>
    <w:rsid w:val="00AF3208"/>
    <w:rsid w:val="00AF3351"/>
    <w:rsid w:val="00AF3494"/>
    <w:rsid w:val="00AF3688"/>
    <w:rsid w:val="00AF3721"/>
    <w:rsid w:val="00AF3AEC"/>
    <w:rsid w:val="00AF3BB3"/>
    <w:rsid w:val="00AF3D24"/>
    <w:rsid w:val="00AF3F88"/>
    <w:rsid w:val="00AF42A1"/>
    <w:rsid w:val="00AF43EB"/>
    <w:rsid w:val="00AF4424"/>
    <w:rsid w:val="00AF4726"/>
    <w:rsid w:val="00AF49F7"/>
    <w:rsid w:val="00AF4C5E"/>
    <w:rsid w:val="00AF5178"/>
    <w:rsid w:val="00AF54FE"/>
    <w:rsid w:val="00AF5695"/>
    <w:rsid w:val="00AF59B0"/>
    <w:rsid w:val="00AF5A92"/>
    <w:rsid w:val="00AF5AD7"/>
    <w:rsid w:val="00AF5EDF"/>
    <w:rsid w:val="00AF600C"/>
    <w:rsid w:val="00AF67E1"/>
    <w:rsid w:val="00AF6BFD"/>
    <w:rsid w:val="00AF700B"/>
    <w:rsid w:val="00AF7439"/>
    <w:rsid w:val="00AF75E7"/>
    <w:rsid w:val="00AF78E5"/>
    <w:rsid w:val="00B000B8"/>
    <w:rsid w:val="00B000DA"/>
    <w:rsid w:val="00B0078E"/>
    <w:rsid w:val="00B01161"/>
    <w:rsid w:val="00B01415"/>
    <w:rsid w:val="00B0151E"/>
    <w:rsid w:val="00B015D1"/>
    <w:rsid w:val="00B0169A"/>
    <w:rsid w:val="00B01DE0"/>
    <w:rsid w:val="00B01E17"/>
    <w:rsid w:val="00B01E1A"/>
    <w:rsid w:val="00B01FC0"/>
    <w:rsid w:val="00B02B41"/>
    <w:rsid w:val="00B02BF3"/>
    <w:rsid w:val="00B031CA"/>
    <w:rsid w:val="00B035CE"/>
    <w:rsid w:val="00B03952"/>
    <w:rsid w:val="00B039DF"/>
    <w:rsid w:val="00B03A66"/>
    <w:rsid w:val="00B03DE3"/>
    <w:rsid w:val="00B04058"/>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2E3"/>
    <w:rsid w:val="00B0731A"/>
    <w:rsid w:val="00B07377"/>
    <w:rsid w:val="00B0783B"/>
    <w:rsid w:val="00B07986"/>
    <w:rsid w:val="00B07E34"/>
    <w:rsid w:val="00B07E35"/>
    <w:rsid w:val="00B1014A"/>
    <w:rsid w:val="00B107A8"/>
    <w:rsid w:val="00B10CFA"/>
    <w:rsid w:val="00B11031"/>
    <w:rsid w:val="00B110DB"/>
    <w:rsid w:val="00B1130C"/>
    <w:rsid w:val="00B113EF"/>
    <w:rsid w:val="00B114F7"/>
    <w:rsid w:val="00B11561"/>
    <w:rsid w:val="00B1166A"/>
    <w:rsid w:val="00B11757"/>
    <w:rsid w:val="00B11BA7"/>
    <w:rsid w:val="00B11CF0"/>
    <w:rsid w:val="00B11ED8"/>
    <w:rsid w:val="00B122BB"/>
    <w:rsid w:val="00B12363"/>
    <w:rsid w:val="00B1252A"/>
    <w:rsid w:val="00B126C0"/>
    <w:rsid w:val="00B127DD"/>
    <w:rsid w:val="00B12860"/>
    <w:rsid w:val="00B12867"/>
    <w:rsid w:val="00B12FDE"/>
    <w:rsid w:val="00B130B8"/>
    <w:rsid w:val="00B13103"/>
    <w:rsid w:val="00B1322F"/>
    <w:rsid w:val="00B1324F"/>
    <w:rsid w:val="00B134AC"/>
    <w:rsid w:val="00B13A14"/>
    <w:rsid w:val="00B13EC3"/>
    <w:rsid w:val="00B14342"/>
    <w:rsid w:val="00B14405"/>
    <w:rsid w:val="00B14485"/>
    <w:rsid w:val="00B14E13"/>
    <w:rsid w:val="00B1579D"/>
    <w:rsid w:val="00B15CDB"/>
    <w:rsid w:val="00B15DAF"/>
    <w:rsid w:val="00B1605B"/>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1FF8"/>
    <w:rsid w:val="00B223FB"/>
    <w:rsid w:val="00B22771"/>
    <w:rsid w:val="00B227C4"/>
    <w:rsid w:val="00B2288C"/>
    <w:rsid w:val="00B22A2F"/>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536"/>
    <w:rsid w:val="00B266F4"/>
    <w:rsid w:val="00B269FE"/>
    <w:rsid w:val="00B26D5F"/>
    <w:rsid w:val="00B26E53"/>
    <w:rsid w:val="00B27133"/>
    <w:rsid w:val="00B27DB9"/>
    <w:rsid w:val="00B27FD3"/>
    <w:rsid w:val="00B30197"/>
    <w:rsid w:val="00B30521"/>
    <w:rsid w:val="00B30CF6"/>
    <w:rsid w:val="00B30DA9"/>
    <w:rsid w:val="00B30E27"/>
    <w:rsid w:val="00B30F91"/>
    <w:rsid w:val="00B31CA5"/>
    <w:rsid w:val="00B31EB2"/>
    <w:rsid w:val="00B31EEB"/>
    <w:rsid w:val="00B3245C"/>
    <w:rsid w:val="00B3262C"/>
    <w:rsid w:val="00B32830"/>
    <w:rsid w:val="00B329B2"/>
    <w:rsid w:val="00B32CB7"/>
    <w:rsid w:val="00B32D1A"/>
    <w:rsid w:val="00B32E13"/>
    <w:rsid w:val="00B339F9"/>
    <w:rsid w:val="00B33C85"/>
    <w:rsid w:val="00B3444B"/>
    <w:rsid w:val="00B34515"/>
    <w:rsid w:val="00B346FA"/>
    <w:rsid w:val="00B34AB6"/>
    <w:rsid w:val="00B34C89"/>
    <w:rsid w:val="00B34DA3"/>
    <w:rsid w:val="00B35149"/>
    <w:rsid w:val="00B35178"/>
    <w:rsid w:val="00B353EF"/>
    <w:rsid w:val="00B3557A"/>
    <w:rsid w:val="00B35645"/>
    <w:rsid w:val="00B35745"/>
    <w:rsid w:val="00B35A26"/>
    <w:rsid w:val="00B35E75"/>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094"/>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47B20"/>
    <w:rsid w:val="00B5002A"/>
    <w:rsid w:val="00B501E6"/>
    <w:rsid w:val="00B505C6"/>
    <w:rsid w:val="00B50657"/>
    <w:rsid w:val="00B50CB1"/>
    <w:rsid w:val="00B50F0D"/>
    <w:rsid w:val="00B510FF"/>
    <w:rsid w:val="00B51B94"/>
    <w:rsid w:val="00B51C13"/>
    <w:rsid w:val="00B51C59"/>
    <w:rsid w:val="00B520A4"/>
    <w:rsid w:val="00B528A1"/>
    <w:rsid w:val="00B528BF"/>
    <w:rsid w:val="00B52A3C"/>
    <w:rsid w:val="00B52C12"/>
    <w:rsid w:val="00B52C74"/>
    <w:rsid w:val="00B52D85"/>
    <w:rsid w:val="00B52E94"/>
    <w:rsid w:val="00B52EE2"/>
    <w:rsid w:val="00B53148"/>
    <w:rsid w:val="00B53187"/>
    <w:rsid w:val="00B5358B"/>
    <w:rsid w:val="00B5361C"/>
    <w:rsid w:val="00B53BAA"/>
    <w:rsid w:val="00B53BCF"/>
    <w:rsid w:val="00B53BDB"/>
    <w:rsid w:val="00B53D3F"/>
    <w:rsid w:val="00B53E29"/>
    <w:rsid w:val="00B5424D"/>
    <w:rsid w:val="00B542EA"/>
    <w:rsid w:val="00B544FD"/>
    <w:rsid w:val="00B54697"/>
    <w:rsid w:val="00B54C1A"/>
    <w:rsid w:val="00B54FCA"/>
    <w:rsid w:val="00B55191"/>
    <w:rsid w:val="00B55236"/>
    <w:rsid w:val="00B552F5"/>
    <w:rsid w:val="00B55667"/>
    <w:rsid w:val="00B55CAC"/>
    <w:rsid w:val="00B55ECF"/>
    <w:rsid w:val="00B5611C"/>
    <w:rsid w:val="00B564CF"/>
    <w:rsid w:val="00B5689B"/>
    <w:rsid w:val="00B5691B"/>
    <w:rsid w:val="00B569E9"/>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C6B"/>
    <w:rsid w:val="00B61F14"/>
    <w:rsid w:val="00B61FA6"/>
    <w:rsid w:val="00B62200"/>
    <w:rsid w:val="00B62213"/>
    <w:rsid w:val="00B62858"/>
    <w:rsid w:val="00B62A3B"/>
    <w:rsid w:val="00B62AB2"/>
    <w:rsid w:val="00B62CDD"/>
    <w:rsid w:val="00B62E4A"/>
    <w:rsid w:val="00B62E6D"/>
    <w:rsid w:val="00B633B7"/>
    <w:rsid w:val="00B63C07"/>
    <w:rsid w:val="00B63C35"/>
    <w:rsid w:val="00B63D5E"/>
    <w:rsid w:val="00B64116"/>
    <w:rsid w:val="00B64596"/>
    <w:rsid w:val="00B64A2C"/>
    <w:rsid w:val="00B64C90"/>
    <w:rsid w:val="00B64F39"/>
    <w:rsid w:val="00B6531A"/>
    <w:rsid w:val="00B654E5"/>
    <w:rsid w:val="00B658FC"/>
    <w:rsid w:val="00B66008"/>
    <w:rsid w:val="00B660D0"/>
    <w:rsid w:val="00B66484"/>
    <w:rsid w:val="00B6659E"/>
    <w:rsid w:val="00B666C6"/>
    <w:rsid w:val="00B66BB5"/>
    <w:rsid w:val="00B673D0"/>
    <w:rsid w:val="00B67445"/>
    <w:rsid w:val="00B674FB"/>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247"/>
    <w:rsid w:val="00B7597A"/>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4FE"/>
    <w:rsid w:val="00B826D0"/>
    <w:rsid w:val="00B82D6E"/>
    <w:rsid w:val="00B82F4A"/>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04B"/>
    <w:rsid w:val="00B9219A"/>
    <w:rsid w:val="00B924DB"/>
    <w:rsid w:val="00B924E0"/>
    <w:rsid w:val="00B9255C"/>
    <w:rsid w:val="00B9263A"/>
    <w:rsid w:val="00B9267C"/>
    <w:rsid w:val="00B92B3A"/>
    <w:rsid w:val="00B92B52"/>
    <w:rsid w:val="00B92CF3"/>
    <w:rsid w:val="00B92D7C"/>
    <w:rsid w:val="00B9302B"/>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6A3C"/>
    <w:rsid w:val="00B97548"/>
    <w:rsid w:val="00B97DC2"/>
    <w:rsid w:val="00B97DFC"/>
    <w:rsid w:val="00BA0351"/>
    <w:rsid w:val="00BA0821"/>
    <w:rsid w:val="00BA08AF"/>
    <w:rsid w:val="00BA0B6B"/>
    <w:rsid w:val="00BA0E1E"/>
    <w:rsid w:val="00BA0F90"/>
    <w:rsid w:val="00BA15AD"/>
    <w:rsid w:val="00BA203F"/>
    <w:rsid w:val="00BA225C"/>
    <w:rsid w:val="00BA2480"/>
    <w:rsid w:val="00BA250B"/>
    <w:rsid w:val="00BA2933"/>
    <w:rsid w:val="00BA2A00"/>
    <w:rsid w:val="00BA2F62"/>
    <w:rsid w:val="00BA3669"/>
    <w:rsid w:val="00BA36CF"/>
    <w:rsid w:val="00BA3831"/>
    <w:rsid w:val="00BA3A81"/>
    <w:rsid w:val="00BA3F06"/>
    <w:rsid w:val="00BA4056"/>
    <w:rsid w:val="00BA4110"/>
    <w:rsid w:val="00BA4148"/>
    <w:rsid w:val="00BA440F"/>
    <w:rsid w:val="00BA52F0"/>
    <w:rsid w:val="00BA540F"/>
    <w:rsid w:val="00BA557F"/>
    <w:rsid w:val="00BA5E1E"/>
    <w:rsid w:val="00BA6509"/>
    <w:rsid w:val="00BA6E43"/>
    <w:rsid w:val="00BA6ED1"/>
    <w:rsid w:val="00BA6F96"/>
    <w:rsid w:val="00BA6FF2"/>
    <w:rsid w:val="00BA704B"/>
    <w:rsid w:val="00BA7155"/>
    <w:rsid w:val="00BA725B"/>
    <w:rsid w:val="00BA72EA"/>
    <w:rsid w:val="00BB00A5"/>
    <w:rsid w:val="00BB00D4"/>
    <w:rsid w:val="00BB042C"/>
    <w:rsid w:val="00BB053E"/>
    <w:rsid w:val="00BB05BA"/>
    <w:rsid w:val="00BB09AF"/>
    <w:rsid w:val="00BB0E70"/>
    <w:rsid w:val="00BB1143"/>
    <w:rsid w:val="00BB1165"/>
    <w:rsid w:val="00BB11D5"/>
    <w:rsid w:val="00BB17EB"/>
    <w:rsid w:val="00BB183C"/>
    <w:rsid w:val="00BB190E"/>
    <w:rsid w:val="00BB195B"/>
    <w:rsid w:val="00BB1D58"/>
    <w:rsid w:val="00BB1FB4"/>
    <w:rsid w:val="00BB2017"/>
    <w:rsid w:val="00BB2081"/>
    <w:rsid w:val="00BB22FA"/>
    <w:rsid w:val="00BB2928"/>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6CF7"/>
    <w:rsid w:val="00BB702A"/>
    <w:rsid w:val="00BB7430"/>
    <w:rsid w:val="00BB772D"/>
    <w:rsid w:val="00BB7E96"/>
    <w:rsid w:val="00BB7F9C"/>
    <w:rsid w:val="00BC0575"/>
    <w:rsid w:val="00BC0752"/>
    <w:rsid w:val="00BC08D1"/>
    <w:rsid w:val="00BC09FA"/>
    <w:rsid w:val="00BC0EF5"/>
    <w:rsid w:val="00BC0F5B"/>
    <w:rsid w:val="00BC2047"/>
    <w:rsid w:val="00BC2051"/>
    <w:rsid w:val="00BC22DA"/>
    <w:rsid w:val="00BC26E2"/>
    <w:rsid w:val="00BC2F04"/>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7C6"/>
    <w:rsid w:val="00BC6E48"/>
    <w:rsid w:val="00BC6E55"/>
    <w:rsid w:val="00BC7673"/>
    <w:rsid w:val="00BC77CE"/>
    <w:rsid w:val="00BC7B45"/>
    <w:rsid w:val="00BD010D"/>
    <w:rsid w:val="00BD0193"/>
    <w:rsid w:val="00BD01F9"/>
    <w:rsid w:val="00BD048A"/>
    <w:rsid w:val="00BD0907"/>
    <w:rsid w:val="00BD0BAF"/>
    <w:rsid w:val="00BD0DFA"/>
    <w:rsid w:val="00BD0EF2"/>
    <w:rsid w:val="00BD1037"/>
    <w:rsid w:val="00BD12E4"/>
    <w:rsid w:val="00BD185F"/>
    <w:rsid w:val="00BD1872"/>
    <w:rsid w:val="00BD1A0D"/>
    <w:rsid w:val="00BD1C5B"/>
    <w:rsid w:val="00BD1F55"/>
    <w:rsid w:val="00BD1FBB"/>
    <w:rsid w:val="00BD39CA"/>
    <w:rsid w:val="00BD3A56"/>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674C"/>
    <w:rsid w:val="00BD7095"/>
    <w:rsid w:val="00BD7210"/>
    <w:rsid w:val="00BD757C"/>
    <w:rsid w:val="00BD796B"/>
    <w:rsid w:val="00BD7B6C"/>
    <w:rsid w:val="00BE003F"/>
    <w:rsid w:val="00BE0111"/>
    <w:rsid w:val="00BE0276"/>
    <w:rsid w:val="00BE035F"/>
    <w:rsid w:val="00BE0895"/>
    <w:rsid w:val="00BE0D3A"/>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A61"/>
    <w:rsid w:val="00BE5FDB"/>
    <w:rsid w:val="00BE606F"/>
    <w:rsid w:val="00BE6656"/>
    <w:rsid w:val="00BE6BCA"/>
    <w:rsid w:val="00BE75BA"/>
    <w:rsid w:val="00BE770E"/>
    <w:rsid w:val="00BE7B36"/>
    <w:rsid w:val="00BE7B54"/>
    <w:rsid w:val="00BF0460"/>
    <w:rsid w:val="00BF064E"/>
    <w:rsid w:val="00BF07E5"/>
    <w:rsid w:val="00BF08CC"/>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6E86"/>
    <w:rsid w:val="00BF790A"/>
    <w:rsid w:val="00BF7DF5"/>
    <w:rsid w:val="00C00122"/>
    <w:rsid w:val="00C0016E"/>
    <w:rsid w:val="00C00249"/>
    <w:rsid w:val="00C00352"/>
    <w:rsid w:val="00C00877"/>
    <w:rsid w:val="00C00CFB"/>
    <w:rsid w:val="00C01056"/>
    <w:rsid w:val="00C014D8"/>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179"/>
    <w:rsid w:val="00C04287"/>
    <w:rsid w:val="00C044D8"/>
    <w:rsid w:val="00C046AD"/>
    <w:rsid w:val="00C04C43"/>
    <w:rsid w:val="00C04D5D"/>
    <w:rsid w:val="00C04D63"/>
    <w:rsid w:val="00C04F59"/>
    <w:rsid w:val="00C0518D"/>
    <w:rsid w:val="00C0535B"/>
    <w:rsid w:val="00C05956"/>
    <w:rsid w:val="00C05AE1"/>
    <w:rsid w:val="00C05D5A"/>
    <w:rsid w:val="00C064E6"/>
    <w:rsid w:val="00C0670F"/>
    <w:rsid w:val="00C06800"/>
    <w:rsid w:val="00C06926"/>
    <w:rsid w:val="00C06C21"/>
    <w:rsid w:val="00C06CCB"/>
    <w:rsid w:val="00C06EEE"/>
    <w:rsid w:val="00C07539"/>
    <w:rsid w:val="00C07835"/>
    <w:rsid w:val="00C078B3"/>
    <w:rsid w:val="00C078CD"/>
    <w:rsid w:val="00C0790C"/>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129"/>
    <w:rsid w:val="00C13B4C"/>
    <w:rsid w:val="00C13FFA"/>
    <w:rsid w:val="00C140AB"/>
    <w:rsid w:val="00C143CB"/>
    <w:rsid w:val="00C145C3"/>
    <w:rsid w:val="00C14CF5"/>
    <w:rsid w:val="00C15224"/>
    <w:rsid w:val="00C153DE"/>
    <w:rsid w:val="00C15587"/>
    <w:rsid w:val="00C155E9"/>
    <w:rsid w:val="00C1577D"/>
    <w:rsid w:val="00C15906"/>
    <w:rsid w:val="00C16558"/>
    <w:rsid w:val="00C16B4B"/>
    <w:rsid w:val="00C17037"/>
    <w:rsid w:val="00C1775E"/>
    <w:rsid w:val="00C17877"/>
    <w:rsid w:val="00C17B6B"/>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E67"/>
    <w:rsid w:val="00C21F8E"/>
    <w:rsid w:val="00C22104"/>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5901"/>
    <w:rsid w:val="00C26516"/>
    <w:rsid w:val="00C2664D"/>
    <w:rsid w:val="00C26B33"/>
    <w:rsid w:val="00C26B52"/>
    <w:rsid w:val="00C26B76"/>
    <w:rsid w:val="00C26F66"/>
    <w:rsid w:val="00C2740A"/>
    <w:rsid w:val="00C27B85"/>
    <w:rsid w:val="00C27E9C"/>
    <w:rsid w:val="00C27F00"/>
    <w:rsid w:val="00C302EE"/>
    <w:rsid w:val="00C303A3"/>
    <w:rsid w:val="00C304A8"/>
    <w:rsid w:val="00C30830"/>
    <w:rsid w:val="00C30909"/>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62D"/>
    <w:rsid w:val="00C35738"/>
    <w:rsid w:val="00C35828"/>
    <w:rsid w:val="00C35C6D"/>
    <w:rsid w:val="00C367B2"/>
    <w:rsid w:val="00C36AEC"/>
    <w:rsid w:val="00C36C3A"/>
    <w:rsid w:val="00C36D5F"/>
    <w:rsid w:val="00C36EF8"/>
    <w:rsid w:val="00C3746E"/>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8C7"/>
    <w:rsid w:val="00C43A6B"/>
    <w:rsid w:val="00C43E58"/>
    <w:rsid w:val="00C44169"/>
    <w:rsid w:val="00C44266"/>
    <w:rsid w:val="00C44356"/>
    <w:rsid w:val="00C444D0"/>
    <w:rsid w:val="00C44956"/>
    <w:rsid w:val="00C454FE"/>
    <w:rsid w:val="00C457AF"/>
    <w:rsid w:val="00C4592C"/>
    <w:rsid w:val="00C45A04"/>
    <w:rsid w:val="00C45D86"/>
    <w:rsid w:val="00C45E16"/>
    <w:rsid w:val="00C45EF2"/>
    <w:rsid w:val="00C4606E"/>
    <w:rsid w:val="00C462D9"/>
    <w:rsid w:val="00C46735"/>
    <w:rsid w:val="00C467D5"/>
    <w:rsid w:val="00C46B4A"/>
    <w:rsid w:val="00C46C22"/>
    <w:rsid w:val="00C46DDE"/>
    <w:rsid w:val="00C47601"/>
    <w:rsid w:val="00C47775"/>
    <w:rsid w:val="00C47883"/>
    <w:rsid w:val="00C47D8C"/>
    <w:rsid w:val="00C47D95"/>
    <w:rsid w:val="00C47EAA"/>
    <w:rsid w:val="00C47FAD"/>
    <w:rsid w:val="00C50135"/>
    <w:rsid w:val="00C501E4"/>
    <w:rsid w:val="00C50318"/>
    <w:rsid w:val="00C50690"/>
    <w:rsid w:val="00C50F89"/>
    <w:rsid w:val="00C5146E"/>
    <w:rsid w:val="00C5158D"/>
    <w:rsid w:val="00C51679"/>
    <w:rsid w:val="00C51997"/>
    <w:rsid w:val="00C51E64"/>
    <w:rsid w:val="00C51E9F"/>
    <w:rsid w:val="00C52965"/>
    <w:rsid w:val="00C529A6"/>
    <w:rsid w:val="00C52F2F"/>
    <w:rsid w:val="00C5303F"/>
    <w:rsid w:val="00C53274"/>
    <w:rsid w:val="00C532C3"/>
    <w:rsid w:val="00C532D8"/>
    <w:rsid w:val="00C53A83"/>
    <w:rsid w:val="00C53B85"/>
    <w:rsid w:val="00C54106"/>
    <w:rsid w:val="00C54583"/>
    <w:rsid w:val="00C545AF"/>
    <w:rsid w:val="00C54737"/>
    <w:rsid w:val="00C54A3F"/>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635"/>
    <w:rsid w:val="00C56875"/>
    <w:rsid w:val="00C5689D"/>
    <w:rsid w:val="00C56C62"/>
    <w:rsid w:val="00C56D29"/>
    <w:rsid w:val="00C56DA5"/>
    <w:rsid w:val="00C5700C"/>
    <w:rsid w:val="00C57496"/>
    <w:rsid w:val="00C575F5"/>
    <w:rsid w:val="00C577C7"/>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504"/>
    <w:rsid w:val="00C62BD1"/>
    <w:rsid w:val="00C62BE9"/>
    <w:rsid w:val="00C6333F"/>
    <w:rsid w:val="00C634F4"/>
    <w:rsid w:val="00C63A11"/>
    <w:rsid w:val="00C63A1D"/>
    <w:rsid w:val="00C63E5D"/>
    <w:rsid w:val="00C63F8A"/>
    <w:rsid w:val="00C64059"/>
    <w:rsid w:val="00C64216"/>
    <w:rsid w:val="00C6429E"/>
    <w:rsid w:val="00C647D5"/>
    <w:rsid w:val="00C64B97"/>
    <w:rsid w:val="00C64C9D"/>
    <w:rsid w:val="00C64E70"/>
    <w:rsid w:val="00C64F3D"/>
    <w:rsid w:val="00C65554"/>
    <w:rsid w:val="00C66466"/>
    <w:rsid w:val="00C6692A"/>
    <w:rsid w:val="00C66FDF"/>
    <w:rsid w:val="00C670B0"/>
    <w:rsid w:val="00C674C6"/>
    <w:rsid w:val="00C6767F"/>
    <w:rsid w:val="00C67933"/>
    <w:rsid w:val="00C67B71"/>
    <w:rsid w:val="00C67CD2"/>
    <w:rsid w:val="00C67CD6"/>
    <w:rsid w:val="00C7035F"/>
    <w:rsid w:val="00C70A34"/>
    <w:rsid w:val="00C70C44"/>
    <w:rsid w:val="00C70C57"/>
    <w:rsid w:val="00C70CA3"/>
    <w:rsid w:val="00C71465"/>
    <w:rsid w:val="00C71503"/>
    <w:rsid w:val="00C71891"/>
    <w:rsid w:val="00C72582"/>
    <w:rsid w:val="00C725A5"/>
    <w:rsid w:val="00C726E7"/>
    <w:rsid w:val="00C727B6"/>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17D"/>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878"/>
    <w:rsid w:val="00C84D41"/>
    <w:rsid w:val="00C84E0B"/>
    <w:rsid w:val="00C85331"/>
    <w:rsid w:val="00C8558D"/>
    <w:rsid w:val="00C85692"/>
    <w:rsid w:val="00C859F0"/>
    <w:rsid w:val="00C85B87"/>
    <w:rsid w:val="00C85BB1"/>
    <w:rsid w:val="00C85BCF"/>
    <w:rsid w:val="00C861C3"/>
    <w:rsid w:val="00C86672"/>
    <w:rsid w:val="00C86CDC"/>
    <w:rsid w:val="00C86FA1"/>
    <w:rsid w:val="00C87118"/>
    <w:rsid w:val="00C871B6"/>
    <w:rsid w:val="00C872F1"/>
    <w:rsid w:val="00C87508"/>
    <w:rsid w:val="00C87729"/>
    <w:rsid w:val="00C878B1"/>
    <w:rsid w:val="00C87A7B"/>
    <w:rsid w:val="00C87AE1"/>
    <w:rsid w:val="00C87B0B"/>
    <w:rsid w:val="00C9025B"/>
    <w:rsid w:val="00C9069D"/>
    <w:rsid w:val="00C90B0A"/>
    <w:rsid w:val="00C90CCC"/>
    <w:rsid w:val="00C90E27"/>
    <w:rsid w:val="00C91273"/>
    <w:rsid w:val="00C91284"/>
    <w:rsid w:val="00C912C6"/>
    <w:rsid w:val="00C9140F"/>
    <w:rsid w:val="00C918F5"/>
    <w:rsid w:val="00C919DE"/>
    <w:rsid w:val="00C91EE4"/>
    <w:rsid w:val="00C9212A"/>
    <w:rsid w:val="00C9214F"/>
    <w:rsid w:val="00C9237E"/>
    <w:rsid w:val="00C927FB"/>
    <w:rsid w:val="00C92A4F"/>
    <w:rsid w:val="00C92DF6"/>
    <w:rsid w:val="00C92EE4"/>
    <w:rsid w:val="00C92F8C"/>
    <w:rsid w:val="00C93008"/>
    <w:rsid w:val="00C9305F"/>
    <w:rsid w:val="00C93157"/>
    <w:rsid w:val="00C9329E"/>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97D9B"/>
    <w:rsid w:val="00CA0111"/>
    <w:rsid w:val="00CA0120"/>
    <w:rsid w:val="00CA02B3"/>
    <w:rsid w:val="00CA08F9"/>
    <w:rsid w:val="00CA0B18"/>
    <w:rsid w:val="00CA0C39"/>
    <w:rsid w:val="00CA108A"/>
    <w:rsid w:val="00CA1489"/>
    <w:rsid w:val="00CA19C0"/>
    <w:rsid w:val="00CA1CB2"/>
    <w:rsid w:val="00CA1F88"/>
    <w:rsid w:val="00CA2036"/>
    <w:rsid w:val="00CA215E"/>
    <w:rsid w:val="00CA265F"/>
    <w:rsid w:val="00CA2877"/>
    <w:rsid w:val="00CA2A59"/>
    <w:rsid w:val="00CA2D81"/>
    <w:rsid w:val="00CA2D85"/>
    <w:rsid w:val="00CA2F8A"/>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A20"/>
    <w:rsid w:val="00CA6F45"/>
    <w:rsid w:val="00CA6F82"/>
    <w:rsid w:val="00CA6FC7"/>
    <w:rsid w:val="00CA70C8"/>
    <w:rsid w:val="00CA7274"/>
    <w:rsid w:val="00CA74A2"/>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08"/>
    <w:rsid w:val="00CB619B"/>
    <w:rsid w:val="00CB63CD"/>
    <w:rsid w:val="00CB695E"/>
    <w:rsid w:val="00CB6975"/>
    <w:rsid w:val="00CB6A10"/>
    <w:rsid w:val="00CB7140"/>
    <w:rsid w:val="00CB744C"/>
    <w:rsid w:val="00CB7457"/>
    <w:rsid w:val="00CB7494"/>
    <w:rsid w:val="00CB751D"/>
    <w:rsid w:val="00CB7A86"/>
    <w:rsid w:val="00CB7B93"/>
    <w:rsid w:val="00CC0028"/>
    <w:rsid w:val="00CC07A7"/>
    <w:rsid w:val="00CC0D0F"/>
    <w:rsid w:val="00CC0F69"/>
    <w:rsid w:val="00CC10AB"/>
    <w:rsid w:val="00CC126C"/>
    <w:rsid w:val="00CC153A"/>
    <w:rsid w:val="00CC159D"/>
    <w:rsid w:val="00CC15E2"/>
    <w:rsid w:val="00CC193F"/>
    <w:rsid w:val="00CC1D5F"/>
    <w:rsid w:val="00CC1F30"/>
    <w:rsid w:val="00CC22CE"/>
    <w:rsid w:val="00CC29E5"/>
    <w:rsid w:val="00CC2C13"/>
    <w:rsid w:val="00CC2C7D"/>
    <w:rsid w:val="00CC2F80"/>
    <w:rsid w:val="00CC3261"/>
    <w:rsid w:val="00CC3494"/>
    <w:rsid w:val="00CC367E"/>
    <w:rsid w:val="00CC36D1"/>
    <w:rsid w:val="00CC41D8"/>
    <w:rsid w:val="00CC4340"/>
    <w:rsid w:val="00CC47DD"/>
    <w:rsid w:val="00CC4E10"/>
    <w:rsid w:val="00CC502F"/>
    <w:rsid w:val="00CC5277"/>
    <w:rsid w:val="00CC540A"/>
    <w:rsid w:val="00CC5AFD"/>
    <w:rsid w:val="00CC5E6A"/>
    <w:rsid w:val="00CC6119"/>
    <w:rsid w:val="00CC6147"/>
    <w:rsid w:val="00CC6188"/>
    <w:rsid w:val="00CC6252"/>
    <w:rsid w:val="00CC6736"/>
    <w:rsid w:val="00CC675E"/>
    <w:rsid w:val="00CC6810"/>
    <w:rsid w:val="00CC6832"/>
    <w:rsid w:val="00CC6AB9"/>
    <w:rsid w:val="00CC6C1D"/>
    <w:rsid w:val="00CC70F2"/>
    <w:rsid w:val="00CC7235"/>
    <w:rsid w:val="00CC76B3"/>
    <w:rsid w:val="00CC7715"/>
    <w:rsid w:val="00CC7C57"/>
    <w:rsid w:val="00CC7DFD"/>
    <w:rsid w:val="00CD0143"/>
    <w:rsid w:val="00CD04FC"/>
    <w:rsid w:val="00CD09CE"/>
    <w:rsid w:val="00CD0EEA"/>
    <w:rsid w:val="00CD0F4A"/>
    <w:rsid w:val="00CD0FFF"/>
    <w:rsid w:val="00CD11EC"/>
    <w:rsid w:val="00CD21D7"/>
    <w:rsid w:val="00CD249D"/>
    <w:rsid w:val="00CD28C5"/>
    <w:rsid w:val="00CD2DA1"/>
    <w:rsid w:val="00CD2FCF"/>
    <w:rsid w:val="00CD32E3"/>
    <w:rsid w:val="00CD336B"/>
    <w:rsid w:val="00CD3BE9"/>
    <w:rsid w:val="00CD3CEC"/>
    <w:rsid w:val="00CD4203"/>
    <w:rsid w:val="00CD4325"/>
    <w:rsid w:val="00CD4448"/>
    <w:rsid w:val="00CD457F"/>
    <w:rsid w:val="00CD49F5"/>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4"/>
    <w:rsid w:val="00CE1C37"/>
    <w:rsid w:val="00CE1DF7"/>
    <w:rsid w:val="00CE1E30"/>
    <w:rsid w:val="00CE21BA"/>
    <w:rsid w:val="00CE21E9"/>
    <w:rsid w:val="00CE26BF"/>
    <w:rsid w:val="00CE27EE"/>
    <w:rsid w:val="00CE28AD"/>
    <w:rsid w:val="00CE2A24"/>
    <w:rsid w:val="00CE2CC9"/>
    <w:rsid w:val="00CE3356"/>
    <w:rsid w:val="00CE337D"/>
    <w:rsid w:val="00CE3468"/>
    <w:rsid w:val="00CE3F1A"/>
    <w:rsid w:val="00CE444B"/>
    <w:rsid w:val="00CE4A2D"/>
    <w:rsid w:val="00CE4BE6"/>
    <w:rsid w:val="00CE4D58"/>
    <w:rsid w:val="00CE4D7F"/>
    <w:rsid w:val="00CE4FCD"/>
    <w:rsid w:val="00CE50D3"/>
    <w:rsid w:val="00CE54B0"/>
    <w:rsid w:val="00CE594E"/>
    <w:rsid w:val="00CE5CBB"/>
    <w:rsid w:val="00CE5ED9"/>
    <w:rsid w:val="00CE6143"/>
    <w:rsid w:val="00CE6178"/>
    <w:rsid w:val="00CE6635"/>
    <w:rsid w:val="00CE6BA3"/>
    <w:rsid w:val="00CE6E02"/>
    <w:rsid w:val="00CE6EEC"/>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149"/>
    <w:rsid w:val="00CF28B1"/>
    <w:rsid w:val="00CF31B4"/>
    <w:rsid w:val="00CF397D"/>
    <w:rsid w:val="00CF3CC1"/>
    <w:rsid w:val="00CF3CE4"/>
    <w:rsid w:val="00CF3D70"/>
    <w:rsid w:val="00CF42BC"/>
    <w:rsid w:val="00CF4525"/>
    <w:rsid w:val="00CF4723"/>
    <w:rsid w:val="00CF4D7E"/>
    <w:rsid w:val="00CF51E5"/>
    <w:rsid w:val="00CF5830"/>
    <w:rsid w:val="00CF59EC"/>
    <w:rsid w:val="00CF5A2E"/>
    <w:rsid w:val="00CF5AE3"/>
    <w:rsid w:val="00CF5E75"/>
    <w:rsid w:val="00CF64BC"/>
    <w:rsid w:val="00CF6A5F"/>
    <w:rsid w:val="00CF6B72"/>
    <w:rsid w:val="00CF6ECE"/>
    <w:rsid w:val="00CF71DD"/>
    <w:rsid w:val="00CF7411"/>
    <w:rsid w:val="00CF7791"/>
    <w:rsid w:val="00CF7D5D"/>
    <w:rsid w:val="00D0018A"/>
    <w:rsid w:val="00D005A8"/>
    <w:rsid w:val="00D00C30"/>
    <w:rsid w:val="00D00E37"/>
    <w:rsid w:val="00D00E42"/>
    <w:rsid w:val="00D01228"/>
    <w:rsid w:val="00D01324"/>
    <w:rsid w:val="00D014DA"/>
    <w:rsid w:val="00D0190C"/>
    <w:rsid w:val="00D022F7"/>
    <w:rsid w:val="00D024BA"/>
    <w:rsid w:val="00D02652"/>
    <w:rsid w:val="00D02D16"/>
    <w:rsid w:val="00D02F3D"/>
    <w:rsid w:val="00D034D2"/>
    <w:rsid w:val="00D03C4E"/>
    <w:rsid w:val="00D03E94"/>
    <w:rsid w:val="00D040F5"/>
    <w:rsid w:val="00D04487"/>
    <w:rsid w:val="00D04493"/>
    <w:rsid w:val="00D044E7"/>
    <w:rsid w:val="00D04533"/>
    <w:rsid w:val="00D04795"/>
    <w:rsid w:val="00D04FB0"/>
    <w:rsid w:val="00D04FE2"/>
    <w:rsid w:val="00D056F6"/>
    <w:rsid w:val="00D05808"/>
    <w:rsid w:val="00D0581A"/>
    <w:rsid w:val="00D059AF"/>
    <w:rsid w:val="00D06617"/>
    <w:rsid w:val="00D06645"/>
    <w:rsid w:val="00D068FC"/>
    <w:rsid w:val="00D06A40"/>
    <w:rsid w:val="00D06B22"/>
    <w:rsid w:val="00D06F03"/>
    <w:rsid w:val="00D073C3"/>
    <w:rsid w:val="00D077BA"/>
    <w:rsid w:val="00D078DF"/>
    <w:rsid w:val="00D07B6A"/>
    <w:rsid w:val="00D07E38"/>
    <w:rsid w:val="00D07FFC"/>
    <w:rsid w:val="00D1025E"/>
    <w:rsid w:val="00D1044E"/>
    <w:rsid w:val="00D108B0"/>
    <w:rsid w:val="00D10919"/>
    <w:rsid w:val="00D10A43"/>
    <w:rsid w:val="00D112BB"/>
    <w:rsid w:val="00D1138F"/>
    <w:rsid w:val="00D121BB"/>
    <w:rsid w:val="00D1244F"/>
    <w:rsid w:val="00D1274B"/>
    <w:rsid w:val="00D12953"/>
    <w:rsid w:val="00D12A5C"/>
    <w:rsid w:val="00D12DB8"/>
    <w:rsid w:val="00D12E06"/>
    <w:rsid w:val="00D13284"/>
    <w:rsid w:val="00D13380"/>
    <w:rsid w:val="00D133A7"/>
    <w:rsid w:val="00D13704"/>
    <w:rsid w:val="00D137B4"/>
    <w:rsid w:val="00D13835"/>
    <w:rsid w:val="00D1389A"/>
    <w:rsid w:val="00D13A73"/>
    <w:rsid w:val="00D13B35"/>
    <w:rsid w:val="00D13D1A"/>
    <w:rsid w:val="00D1400C"/>
    <w:rsid w:val="00D14019"/>
    <w:rsid w:val="00D14263"/>
    <w:rsid w:val="00D14276"/>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10C"/>
    <w:rsid w:val="00D3346B"/>
    <w:rsid w:val="00D33579"/>
    <w:rsid w:val="00D3360D"/>
    <w:rsid w:val="00D336A1"/>
    <w:rsid w:val="00D3391D"/>
    <w:rsid w:val="00D33D4D"/>
    <w:rsid w:val="00D33F37"/>
    <w:rsid w:val="00D33FB6"/>
    <w:rsid w:val="00D3409E"/>
    <w:rsid w:val="00D343D2"/>
    <w:rsid w:val="00D34575"/>
    <w:rsid w:val="00D3497B"/>
    <w:rsid w:val="00D34A01"/>
    <w:rsid w:val="00D34A14"/>
    <w:rsid w:val="00D34D51"/>
    <w:rsid w:val="00D3519E"/>
    <w:rsid w:val="00D352A5"/>
    <w:rsid w:val="00D3535F"/>
    <w:rsid w:val="00D354C9"/>
    <w:rsid w:val="00D35595"/>
    <w:rsid w:val="00D35742"/>
    <w:rsid w:val="00D35E9E"/>
    <w:rsid w:val="00D35FAC"/>
    <w:rsid w:val="00D363DB"/>
    <w:rsid w:val="00D363F7"/>
    <w:rsid w:val="00D3649A"/>
    <w:rsid w:val="00D367F5"/>
    <w:rsid w:val="00D37055"/>
    <w:rsid w:val="00D372BD"/>
    <w:rsid w:val="00D3752C"/>
    <w:rsid w:val="00D3796D"/>
    <w:rsid w:val="00D40303"/>
    <w:rsid w:val="00D40332"/>
    <w:rsid w:val="00D40633"/>
    <w:rsid w:val="00D40A6D"/>
    <w:rsid w:val="00D40D40"/>
    <w:rsid w:val="00D40D9F"/>
    <w:rsid w:val="00D412E4"/>
    <w:rsid w:val="00D412F3"/>
    <w:rsid w:val="00D4174D"/>
    <w:rsid w:val="00D41F30"/>
    <w:rsid w:val="00D42028"/>
    <w:rsid w:val="00D420CE"/>
    <w:rsid w:val="00D4226E"/>
    <w:rsid w:val="00D42C70"/>
    <w:rsid w:val="00D436A8"/>
    <w:rsid w:val="00D43906"/>
    <w:rsid w:val="00D43BB0"/>
    <w:rsid w:val="00D43C52"/>
    <w:rsid w:val="00D43C93"/>
    <w:rsid w:val="00D43F13"/>
    <w:rsid w:val="00D44650"/>
    <w:rsid w:val="00D44952"/>
    <w:rsid w:val="00D4498B"/>
    <w:rsid w:val="00D44C3F"/>
    <w:rsid w:val="00D44D77"/>
    <w:rsid w:val="00D4501D"/>
    <w:rsid w:val="00D45E89"/>
    <w:rsid w:val="00D46030"/>
    <w:rsid w:val="00D46436"/>
    <w:rsid w:val="00D465D1"/>
    <w:rsid w:val="00D4664C"/>
    <w:rsid w:val="00D4683E"/>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05"/>
    <w:rsid w:val="00D531C8"/>
    <w:rsid w:val="00D5320E"/>
    <w:rsid w:val="00D53257"/>
    <w:rsid w:val="00D5336D"/>
    <w:rsid w:val="00D53637"/>
    <w:rsid w:val="00D5366F"/>
    <w:rsid w:val="00D53911"/>
    <w:rsid w:val="00D53D4A"/>
    <w:rsid w:val="00D53DF8"/>
    <w:rsid w:val="00D53E76"/>
    <w:rsid w:val="00D53EB8"/>
    <w:rsid w:val="00D54282"/>
    <w:rsid w:val="00D542E0"/>
    <w:rsid w:val="00D544BA"/>
    <w:rsid w:val="00D544F1"/>
    <w:rsid w:val="00D5455E"/>
    <w:rsid w:val="00D54890"/>
    <w:rsid w:val="00D54E1C"/>
    <w:rsid w:val="00D54FB0"/>
    <w:rsid w:val="00D55062"/>
    <w:rsid w:val="00D56083"/>
    <w:rsid w:val="00D5613C"/>
    <w:rsid w:val="00D5664B"/>
    <w:rsid w:val="00D56A33"/>
    <w:rsid w:val="00D56A78"/>
    <w:rsid w:val="00D56C1D"/>
    <w:rsid w:val="00D56C2E"/>
    <w:rsid w:val="00D56CA1"/>
    <w:rsid w:val="00D56E49"/>
    <w:rsid w:val="00D56F75"/>
    <w:rsid w:val="00D573E7"/>
    <w:rsid w:val="00D5767E"/>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59E"/>
    <w:rsid w:val="00D675BE"/>
    <w:rsid w:val="00D679FD"/>
    <w:rsid w:val="00D67AB0"/>
    <w:rsid w:val="00D67BD6"/>
    <w:rsid w:val="00D67EA8"/>
    <w:rsid w:val="00D70341"/>
    <w:rsid w:val="00D7041C"/>
    <w:rsid w:val="00D7055F"/>
    <w:rsid w:val="00D70768"/>
    <w:rsid w:val="00D70EF4"/>
    <w:rsid w:val="00D70FC5"/>
    <w:rsid w:val="00D71141"/>
    <w:rsid w:val="00D712B6"/>
    <w:rsid w:val="00D71346"/>
    <w:rsid w:val="00D7142F"/>
    <w:rsid w:val="00D71ED4"/>
    <w:rsid w:val="00D72100"/>
    <w:rsid w:val="00D72243"/>
    <w:rsid w:val="00D72505"/>
    <w:rsid w:val="00D72DD1"/>
    <w:rsid w:val="00D730D0"/>
    <w:rsid w:val="00D730FC"/>
    <w:rsid w:val="00D7314A"/>
    <w:rsid w:val="00D73155"/>
    <w:rsid w:val="00D7337B"/>
    <w:rsid w:val="00D73476"/>
    <w:rsid w:val="00D73A9A"/>
    <w:rsid w:val="00D73AB2"/>
    <w:rsid w:val="00D73D37"/>
    <w:rsid w:val="00D74F74"/>
    <w:rsid w:val="00D7502D"/>
    <w:rsid w:val="00D750F5"/>
    <w:rsid w:val="00D7548E"/>
    <w:rsid w:val="00D7555A"/>
    <w:rsid w:val="00D75714"/>
    <w:rsid w:val="00D75B04"/>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0BFB"/>
    <w:rsid w:val="00D8192A"/>
    <w:rsid w:val="00D81C64"/>
    <w:rsid w:val="00D81D68"/>
    <w:rsid w:val="00D81F60"/>
    <w:rsid w:val="00D81FF7"/>
    <w:rsid w:val="00D8228A"/>
    <w:rsid w:val="00D8252C"/>
    <w:rsid w:val="00D826A4"/>
    <w:rsid w:val="00D826C4"/>
    <w:rsid w:val="00D82743"/>
    <w:rsid w:val="00D8277C"/>
    <w:rsid w:val="00D8285D"/>
    <w:rsid w:val="00D82916"/>
    <w:rsid w:val="00D82AA4"/>
    <w:rsid w:val="00D82B93"/>
    <w:rsid w:val="00D83C68"/>
    <w:rsid w:val="00D83CCF"/>
    <w:rsid w:val="00D83CDC"/>
    <w:rsid w:val="00D83D2E"/>
    <w:rsid w:val="00D83FD1"/>
    <w:rsid w:val="00D841AC"/>
    <w:rsid w:val="00D844ED"/>
    <w:rsid w:val="00D84D14"/>
    <w:rsid w:val="00D84F73"/>
    <w:rsid w:val="00D85268"/>
    <w:rsid w:val="00D8530F"/>
    <w:rsid w:val="00D854F1"/>
    <w:rsid w:val="00D8550F"/>
    <w:rsid w:val="00D85673"/>
    <w:rsid w:val="00D85A42"/>
    <w:rsid w:val="00D85AA4"/>
    <w:rsid w:val="00D85C8F"/>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A42"/>
    <w:rsid w:val="00D91CC5"/>
    <w:rsid w:val="00D91ED5"/>
    <w:rsid w:val="00D91EF7"/>
    <w:rsid w:val="00D9217F"/>
    <w:rsid w:val="00D921F6"/>
    <w:rsid w:val="00D92920"/>
    <w:rsid w:val="00D92AA2"/>
    <w:rsid w:val="00D92B0E"/>
    <w:rsid w:val="00D92FB0"/>
    <w:rsid w:val="00D932AF"/>
    <w:rsid w:val="00D9340B"/>
    <w:rsid w:val="00D93863"/>
    <w:rsid w:val="00D93BD4"/>
    <w:rsid w:val="00D93C13"/>
    <w:rsid w:val="00D93CC3"/>
    <w:rsid w:val="00D93CD0"/>
    <w:rsid w:val="00D93DD2"/>
    <w:rsid w:val="00D93E28"/>
    <w:rsid w:val="00D93FCA"/>
    <w:rsid w:val="00D94553"/>
    <w:rsid w:val="00D94556"/>
    <w:rsid w:val="00D94594"/>
    <w:rsid w:val="00D94776"/>
    <w:rsid w:val="00D94ADC"/>
    <w:rsid w:val="00D95084"/>
    <w:rsid w:val="00D9543B"/>
    <w:rsid w:val="00D95B34"/>
    <w:rsid w:val="00D9612A"/>
    <w:rsid w:val="00D9648E"/>
    <w:rsid w:val="00D966D9"/>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850"/>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1C2"/>
    <w:rsid w:val="00DB14F9"/>
    <w:rsid w:val="00DB1613"/>
    <w:rsid w:val="00DB18FC"/>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4E7B"/>
    <w:rsid w:val="00DB5272"/>
    <w:rsid w:val="00DB557D"/>
    <w:rsid w:val="00DB565D"/>
    <w:rsid w:val="00DB6050"/>
    <w:rsid w:val="00DB6421"/>
    <w:rsid w:val="00DB6B0C"/>
    <w:rsid w:val="00DB6FAE"/>
    <w:rsid w:val="00DB6FC6"/>
    <w:rsid w:val="00DB70DE"/>
    <w:rsid w:val="00DB71E1"/>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4FD"/>
    <w:rsid w:val="00DC5527"/>
    <w:rsid w:val="00DC5BC2"/>
    <w:rsid w:val="00DC5D08"/>
    <w:rsid w:val="00DC5D0D"/>
    <w:rsid w:val="00DC6336"/>
    <w:rsid w:val="00DC6584"/>
    <w:rsid w:val="00DC68B9"/>
    <w:rsid w:val="00DC6923"/>
    <w:rsid w:val="00DC6965"/>
    <w:rsid w:val="00DC7009"/>
    <w:rsid w:val="00DC721A"/>
    <w:rsid w:val="00DC72AF"/>
    <w:rsid w:val="00DC7A06"/>
    <w:rsid w:val="00DC7ADA"/>
    <w:rsid w:val="00DC7B29"/>
    <w:rsid w:val="00DC7DC7"/>
    <w:rsid w:val="00DC7EAD"/>
    <w:rsid w:val="00DC7F01"/>
    <w:rsid w:val="00DD011C"/>
    <w:rsid w:val="00DD04BC"/>
    <w:rsid w:val="00DD09C8"/>
    <w:rsid w:val="00DD0C22"/>
    <w:rsid w:val="00DD0E65"/>
    <w:rsid w:val="00DD1008"/>
    <w:rsid w:val="00DD157E"/>
    <w:rsid w:val="00DD1BC9"/>
    <w:rsid w:val="00DD203F"/>
    <w:rsid w:val="00DD24E3"/>
    <w:rsid w:val="00DD2EC3"/>
    <w:rsid w:val="00DD2F83"/>
    <w:rsid w:val="00DD302D"/>
    <w:rsid w:val="00DD316D"/>
    <w:rsid w:val="00DD3785"/>
    <w:rsid w:val="00DD3A36"/>
    <w:rsid w:val="00DD3C3A"/>
    <w:rsid w:val="00DD3C8D"/>
    <w:rsid w:val="00DD3E1D"/>
    <w:rsid w:val="00DD3E9D"/>
    <w:rsid w:val="00DD4094"/>
    <w:rsid w:val="00DD4260"/>
    <w:rsid w:val="00DD4693"/>
    <w:rsid w:val="00DD4AC5"/>
    <w:rsid w:val="00DD4C53"/>
    <w:rsid w:val="00DD50F3"/>
    <w:rsid w:val="00DD5190"/>
    <w:rsid w:val="00DD538E"/>
    <w:rsid w:val="00DD5D60"/>
    <w:rsid w:val="00DD5D83"/>
    <w:rsid w:val="00DD717C"/>
    <w:rsid w:val="00DD7BC4"/>
    <w:rsid w:val="00DD7DE3"/>
    <w:rsid w:val="00DE008A"/>
    <w:rsid w:val="00DE0206"/>
    <w:rsid w:val="00DE04EF"/>
    <w:rsid w:val="00DE07B5"/>
    <w:rsid w:val="00DE0979"/>
    <w:rsid w:val="00DE0982"/>
    <w:rsid w:val="00DE0A8E"/>
    <w:rsid w:val="00DE0BB4"/>
    <w:rsid w:val="00DE1310"/>
    <w:rsid w:val="00DE15CF"/>
    <w:rsid w:val="00DE1766"/>
    <w:rsid w:val="00DE1C54"/>
    <w:rsid w:val="00DE1CD8"/>
    <w:rsid w:val="00DE1D57"/>
    <w:rsid w:val="00DE272B"/>
    <w:rsid w:val="00DE2844"/>
    <w:rsid w:val="00DE2B63"/>
    <w:rsid w:val="00DE2C7C"/>
    <w:rsid w:val="00DE2CDF"/>
    <w:rsid w:val="00DE2EFE"/>
    <w:rsid w:val="00DE3543"/>
    <w:rsid w:val="00DE397C"/>
    <w:rsid w:val="00DE3C02"/>
    <w:rsid w:val="00DE4049"/>
    <w:rsid w:val="00DE4244"/>
    <w:rsid w:val="00DE449D"/>
    <w:rsid w:val="00DE47F2"/>
    <w:rsid w:val="00DE4C03"/>
    <w:rsid w:val="00DE4CAF"/>
    <w:rsid w:val="00DE53DF"/>
    <w:rsid w:val="00DE55A2"/>
    <w:rsid w:val="00DE55B9"/>
    <w:rsid w:val="00DE5691"/>
    <w:rsid w:val="00DE5793"/>
    <w:rsid w:val="00DE5A1C"/>
    <w:rsid w:val="00DE61C6"/>
    <w:rsid w:val="00DE67F1"/>
    <w:rsid w:val="00DE7174"/>
    <w:rsid w:val="00DE7260"/>
    <w:rsid w:val="00DE7285"/>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0CC"/>
    <w:rsid w:val="00DF5335"/>
    <w:rsid w:val="00DF53CF"/>
    <w:rsid w:val="00DF56CF"/>
    <w:rsid w:val="00DF585E"/>
    <w:rsid w:val="00DF5973"/>
    <w:rsid w:val="00DF59A6"/>
    <w:rsid w:val="00DF5CA2"/>
    <w:rsid w:val="00DF5D35"/>
    <w:rsid w:val="00DF5E72"/>
    <w:rsid w:val="00DF6112"/>
    <w:rsid w:val="00DF62D9"/>
    <w:rsid w:val="00DF62E0"/>
    <w:rsid w:val="00DF64A2"/>
    <w:rsid w:val="00DF6882"/>
    <w:rsid w:val="00DF73D3"/>
    <w:rsid w:val="00DF749A"/>
    <w:rsid w:val="00DF74FD"/>
    <w:rsid w:val="00DF7794"/>
    <w:rsid w:val="00DF7C9D"/>
    <w:rsid w:val="00DF7FF1"/>
    <w:rsid w:val="00E00106"/>
    <w:rsid w:val="00E0069C"/>
    <w:rsid w:val="00E00726"/>
    <w:rsid w:val="00E00C20"/>
    <w:rsid w:val="00E0125A"/>
    <w:rsid w:val="00E0161E"/>
    <w:rsid w:val="00E020A6"/>
    <w:rsid w:val="00E02334"/>
    <w:rsid w:val="00E02753"/>
    <w:rsid w:val="00E02B74"/>
    <w:rsid w:val="00E02DB6"/>
    <w:rsid w:val="00E02EBB"/>
    <w:rsid w:val="00E0309E"/>
    <w:rsid w:val="00E030F4"/>
    <w:rsid w:val="00E034BD"/>
    <w:rsid w:val="00E03755"/>
    <w:rsid w:val="00E0386A"/>
    <w:rsid w:val="00E038B5"/>
    <w:rsid w:val="00E0394F"/>
    <w:rsid w:val="00E039EE"/>
    <w:rsid w:val="00E03A1F"/>
    <w:rsid w:val="00E03AE6"/>
    <w:rsid w:val="00E03B62"/>
    <w:rsid w:val="00E04647"/>
    <w:rsid w:val="00E048D9"/>
    <w:rsid w:val="00E0491F"/>
    <w:rsid w:val="00E04A20"/>
    <w:rsid w:val="00E04B07"/>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40E"/>
    <w:rsid w:val="00E06658"/>
    <w:rsid w:val="00E067AA"/>
    <w:rsid w:val="00E06D58"/>
    <w:rsid w:val="00E06DD9"/>
    <w:rsid w:val="00E07086"/>
    <w:rsid w:val="00E0747A"/>
    <w:rsid w:val="00E0763E"/>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562"/>
    <w:rsid w:val="00E117DE"/>
    <w:rsid w:val="00E1182E"/>
    <w:rsid w:val="00E119D0"/>
    <w:rsid w:val="00E11B7B"/>
    <w:rsid w:val="00E1270C"/>
    <w:rsid w:val="00E12AD7"/>
    <w:rsid w:val="00E12BC3"/>
    <w:rsid w:val="00E12CF2"/>
    <w:rsid w:val="00E12E87"/>
    <w:rsid w:val="00E13BD5"/>
    <w:rsid w:val="00E13CF0"/>
    <w:rsid w:val="00E13D0C"/>
    <w:rsid w:val="00E14149"/>
    <w:rsid w:val="00E14471"/>
    <w:rsid w:val="00E14536"/>
    <w:rsid w:val="00E148CB"/>
    <w:rsid w:val="00E14BB6"/>
    <w:rsid w:val="00E14E8D"/>
    <w:rsid w:val="00E14FFD"/>
    <w:rsid w:val="00E1523D"/>
    <w:rsid w:val="00E1540A"/>
    <w:rsid w:val="00E15543"/>
    <w:rsid w:val="00E155CC"/>
    <w:rsid w:val="00E158F9"/>
    <w:rsid w:val="00E159C1"/>
    <w:rsid w:val="00E15A2C"/>
    <w:rsid w:val="00E15A6D"/>
    <w:rsid w:val="00E15B9A"/>
    <w:rsid w:val="00E15D40"/>
    <w:rsid w:val="00E160DD"/>
    <w:rsid w:val="00E160DF"/>
    <w:rsid w:val="00E161C2"/>
    <w:rsid w:val="00E16879"/>
    <w:rsid w:val="00E16970"/>
    <w:rsid w:val="00E169C8"/>
    <w:rsid w:val="00E16A67"/>
    <w:rsid w:val="00E16E02"/>
    <w:rsid w:val="00E172B1"/>
    <w:rsid w:val="00E173BE"/>
    <w:rsid w:val="00E17C79"/>
    <w:rsid w:val="00E17D48"/>
    <w:rsid w:val="00E20178"/>
    <w:rsid w:val="00E20320"/>
    <w:rsid w:val="00E209EE"/>
    <w:rsid w:val="00E20E6F"/>
    <w:rsid w:val="00E20FCC"/>
    <w:rsid w:val="00E2136B"/>
    <w:rsid w:val="00E218FC"/>
    <w:rsid w:val="00E21A22"/>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377"/>
    <w:rsid w:val="00E304DE"/>
    <w:rsid w:val="00E3052A"/>
    <w:rsid w:val="00E305F2"/>
    <w:rsid w:val="00E30614"/>
    <w:rsid w:val="00E307D7"/>
    <w:rsid w:val="00E30E0C"/>
    <w:rsid w:val="00E30E0E"/>
    <w:rsid w:val="00E31032"/>
    <w:rsid w:val="00E3117D"/>
    <w:rsid w:val="00E311EB"/>
    <w:rsid w:val="00E311EF"/>
    <w:rsid w:val="00E31233"/>
    <w:rsid w:val="00E312ED"/>
    <w:rsid w:val="00E314C7"/>
    <w:rsid w:val="00E31613"/>
    <w:rsid w:val="00E31812"/>
    <w:rsid w:val="00E318AD"/>
    <w:rsid w:val="00E31AF5"/>
    <w:rsid w:val="00E31CA6"/>
    <w:rsid w:val="00E3231C"/>
    <w:rsid w:val="00E32983"/>
    <w:rsid w:val="00E32BFB"/>
    <w:rsid w:val="00E32D68"/>
    <w:rsid w:val="00E32EA7"/>
    <w:rsid w:val="00E32EBA"/>
    <w:rsid w:val="00E32FE7"/>
    <w:rsid w:val="00E33876"/>
    <w:rsid w:val="00E338C4"/>
    <w:rsid w:val="00E3390A"/>
    <w:rsid w:val="00E33F2B"/>
    <w:rsid w:val="00E33F31"/>
    <w:rsid w:val="00E34193"/>
    <w:rsid w:val="00E342C3"/>
    <w:rsid w:val="00E343BC"/>
    <w:rsid w:val="00E34753"/>
    <w:rsid w:val="00E34A2E"/>
    <w:rsid w:val="00E34B4A"/>
    <w:rsid w:val="00E34B7F"/>
    <w:rsid w:val="00E34FE4"/>
    <w:rsid w:val="00E3557A"/>
    <w:rsid w:val="00E35653"/>
    <w:rsid w:val="00E358DC"/>
    <w:rsid w:val="00E358F5"/>
    <w:rsid w:val="00E35D52"/>
    <w:rsid w:val="00E35DF8"/>
    <w:rsid w:val="00E36588"/>
    <w:rsid w:val="00E365AD"/>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3DCC"/>
    <w:rsid w:val="00E441AD"/>
    <w:rsid w:val="00E4437F"/>
    <w:rsid w:val="00E443E3"/>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D86"/>
    <w:rsid w:val="00E47EF6"/>
    <w:rsid w:val="00E504C0"/>
    <w:rsid w:val="00E50ADC"/>
    <w:rsid w:val="00E50CDF"/>
    <w:rsid w:val="00E50F2D"/>
    <w:rsid w:val="00E51401"/>
    <w:rsid w:val="00E514EC"/>
    <w:rsid w:val="00E51716"/>
    <w:rsid w:val="00E517C6"/>
    <w:rsid w:val="00E5220E"/>
    <w:rsid w:val="00E525D6"/>
    <w:rsid w:val="00E526DD"/>
    <w:rsid w:val="00E52815"/>
    <w:rsid w:val="00E52D87"/>
    <w:rsid w:val="00E5342D"/>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BFD"/>
    <w:rsid w:val="00E60DFC"/>
    <w:rsid w:val="00E61340"/>
    <w:rsid w:val="00E614E0"/>
    <w:rsid w:val="00E61D16"/>
    <w:rsid w:val="00E622A9"/>
    <w:rsid w:val="00E62610"/>
    <w:rsid w:val="00E62BBE"/>
    <w:rsid w:val="00E632E2"/>
    <w:rsid w:val="00E6336D"/>
    <w:rsid w:val="00E634A6"/>
    <w:rsid w:val="00E635E6"/>
    <w:rsid w:val="00E63E39"/>
    <w:rsid w:val="00E63E92"/>
    <w:rsid w:val="00E645C0"/>
    <w:rsid w:val="00E6468F"/>
    <w:rsid w:val="00E649E0"/>
    <w:rsid w:val="00E64C97"/>
    <w:rsid w:val="00E64FC0"/>
    <w:rsid w:val="00E6588C"/>
    <w:rsid w:val="00E659BA"/>
    <w:rsid w:val="00E65C64"/>
    <w:rsid w:val="00E66373"/>
    <w:rsid w:val="00E66A16"/>
    <w:rsid w:val="00E67111"/>
    <w:rsid w:val="00E67890"/>
    <w:rsid w:val="00E67D6E"/>
    <w:rsid w:val="00E701A0"/>
    <w:rsid w:val="00E709B7"/>
    <w:rsid w:val="00E70BC4"/>
    <w:rsid w:val="00E70C25"/>
    <w:rsid w:val="00E710AD"/>
    <w:rsid w:val="00E7111B"/>
    <w:rsid w:val="00E71402"/>
    <w:rsid w:val="00E7142B"/>
    <w:rsid w:val="00E71713"/>
    <w:rsid w:val="00E71AFE"/>
    <w:rsid w:val="00E71B7B"/>
    <w:rsid w:val="00E71BDB"/>
    <w:rsid w:val="00E71C37"/>
    <w:rsid w:val="00E71E93"/>
    <w:rsid w:val="00E71F07"/>
    <w:rsid w:val="00E72153"/>
    <w:rsid w:val="00E728F4"/>
    <w:rsid w:val="00E72B00"/>
    <w:rsid w:val="00E72E4F"/>
    <w:rsid w:val="00E74275"/>
    <w:rsid w:val="00E74A79"/>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66F"/>
    <w:rsid w:val="00E81786"/>
    <w:rsid w:val="00E8182E"/>
    <w:rsid w:val="00E81862"/>
    <w:rsid w:val="00E81DC7"/>
    <w:rsid w:val="00E822CE"/>
    <w:rsid w:val="00E8299F"/>
    <w:rsid w:val="00E82BBB"/>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693"/>
    <w:rsid w:val="00E87791"/>
    <w:rsid w:val="00E877A0"/>
    <w:rsid w:val="00E8786C"/>
    <w:rsid w:val="00E87A45"/>
    <w:rsid w:val="00E87B06"/>
    <w:rsid w:val="00E900DE"/>
    <w:rsid w:val="00E904BC"/>
    <w:rsid w:val="00E905B6"/>
    <w:rsid w:val="00E9073E"/>
    <w:rsid w:val="00E90D38"/>
    <w:rsid w:val="00E90FBD"/>
    <w:rsid w:val="00E90FF1"/>
    <w:rsid w:val="00E913F1"/>
    <w:rsid w:val="00E91574"/>
    <w:rsid w:val="00E91625"/>
    <w:rsid w:val="00E91754"/>
    <w:rsid w:val="00E9184D"/>
    <w:rsid w:val="00E91BC3"/>
    <w:rsid w:val="00E91D55"/>
    <w:rsid w:val="00E92566"/>
    <w:rsid w:val="00E9269D"/>
    <w:rsid w:val="00E92904"/>
    <w:rsid w:val="00E929CC"/>
    <w:rsid w:val="00E92D42"/>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AAD"/>
    <w:rsid w:val="00EA1B06"/>
    <w:rsid w:val="00EA2059"/>
    <w:rsid w:val="00EA2303"/>
    <w:rsid w:val="00EA26ED"/>
    <w:rsid w:val="00EA2BB6"/>
    <w:rsid w:val="00EA2BD7"/>
    <w:rsid w:val="00EA2E04"/>
    <w:rsid w:val="00EA2EFB"/>
    <w:rsid w:val="00EA2FD2"/>
    <w:rsid w:val="00EA308F"/>
    <w:rsid w:val="00EA327B"/>
    <w:rsid w:val="00EA34CB"/>
    <w:rsid w:val="00EA36C8"/>
    <w:rsid w:val="00EA371F"/>
    <w:rsid w:val="00EA4125"/>
    <w:rsid w:val="00EA46F0"/>
    <w:rsid w:val="00EA4CF7"/>
    <w:rsid w:val="00EA4DA5"/>
    <w:rsid w:val="00EA4E92"/>
    <w:rsid w:val="00EA5A90"/>
    <w:rsid w:val="00EA5D06"/>
    <w:rsid w:val="00EA5DBB"/>
    <w:rsid w:val="00EA6266"/>
    <w:rsid w:val="00EA6402"/>
    <w:rsid w:val="00EA6C13"/>
    <w:rsid w:val="00EA6F3B"/>
    <w:rsid w:val="00EA7479"/>
    <w:rsid w:val="00EA7509"/>
    <w:rsid w:val="00EB0182"/>
    <w:rsid w:val="00EB019A"/>
    <w:rsid w:val="00EB024E"/>
    <w:rsid w:val="00EB029F"/>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637"/>
    <w:rsid w:val="00EB46B9"/>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1964"/>
    <w:rsid w:val="00EC1C16"/>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A73"/>
    <w:rsid w:val="00EC4BF3"/>
    <w:rsid w:val="00EC4D99"/>
    <w:rsid w:val="00EC4F21"/>
    <w:rsid w:val="00EC504F"/>
    <w:rsid w:val="00EC567E"/>
    <w:rsid w:val="00EC5738"/>
    <w:rsid w:val="00EC607B"/>
    <w:rsid w:val="00EC6732"/>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1F8"/>
    <w:rsid w:val="00ED32BB"/>
    <w:rsid w:val="00ED32F1"/>
    <w:rsid w:val="00ED366C"/>
    <w:rsid w:val="00ED37C0"/>
    <w:rsid w:val="00ED386F"/>
    <w:rsid w:val="00ED39F6"/>
    <w:rsid w:val="00ED3A1B"/>
    <w:rsid w:val="00ED4AEF"/>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D704B"/>
    <w:rsid w:val="00ED71FE"/>
    <w:rsid w:val="00EE07CF"/>
    <w:rsid w:val="00EE0970"/>
    <w:rsid w:val="00EE0987"/>
    <w:rsid w:val="00EE0C62"/>
    <w:rsid w:val="00EE0F41"/>
    <w:rsid w:val="00EE10D1"/>
    <w:rsid w:val="00EE163C"/>
    <w:rsid w:val="00EE16EB"/>
    <w:rsid w:val="00EE1A48"/>
    <w:rsid w:val="00EE1A66"/>
    <w:rsid w:val="00EE2098"/>
    <w:rsid w:val="00EE211B"/>
    <w:rsid w:val="00EE2261"/>
    <w:rsid w:val="00EE2288"/>
    <w:rsid w:val="00EE297C"/>
    <w:rsid w:val="00EE2B68"/>
    <w:rsid w:val="00EE2C8B"/>
    <w:rsid w:val="00EE2F53"/>
    <w:rsid w:val="00EE307B"/>
    <w:rsid w:val="00EE3177"/>
    <w:rsid w:val="00EE3258"/>
    <w:rsid w:val="00EE326E"/>
    <w:rsid w:val="00EE3C9A"/>
    <w:rsid w:val="00EE3CBD"/>
    <w:rsid w:val="00EE4120"/>
    <w:rsid w:val="00EE4141"/>
    <w:rsid w:val="00EE430D"/>
    <w:rsid w:val="00EE43EC"/>
    <w:rsid w:val="00EE45D5"/>
    <w:rsid w:val="00EE53F6"/>
    <w:rsid w:val="00EE5415"/>
    <w:rsid w:val="00EE5BD7"/>
    <w:rsid w:val="00EE5FD8"/>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861"/>
    <w:rsid w:val="00EF0923"/>
    <w:rsid w:val="00EF093A"/>
    <w:rsid w:val="00EF0BB9"/>
    <w:rsid w:val="00EF1076"/>
    <w:rsid w:val="00EF11CF"/>
    <w:rsid w:val="00EF1589"/>
    <w:rsid w:val="00EF15ED"/>
    <w:rsid w:val="00EF16A8"/>
    <w:rsid w:val="00EF173A"/>
    <w:rsid w:val="00EF1764"/>
    <w:rsid w:val="00EF1BF3"/>
    <w:rsid w:val="00EF23AE"/>
    <w:rsid w:val="00EF25B1"/>
    <w:rsid w:val="00EF261B"/>
    <w:rsid w:val="00EF285A"/>
    <w:rsid w:val="00EF2A30"/>
    <w:rsid w:val="00EF2BE5"/>
    <w:rsid w:val="00EF2DE8"/>
    <w:rsid w:val="00EF2FB7"/>
    <w:rsid w:val="00EF3151"/>
    <w:rsid w:val="00EF33EC"/>
    <w:rsid w:val="00EF3740"/>
    <w:rsid w:val="00EF37B2"/>
    <w:rsid w:val="00EF387A"/>
    <w:rsid w:val="00EF3A3E"/>
    <w:rsid w:val="00EF3DE8"/>
    <w:rsid w:val="00EF472B"/>
    <w:rsid w:val="00EF4ADE"/>
    <w:rsid w:val="00EF4B16"/>
    <w:rsid w:val="00EF522E"/>
    <w:rsid w:val="00EF52BC"/>
    <w:rsid w:val="00EF54B1"/>
    <w:rsid w:val="00EF569E"/>
    <w:rsid w:val="00EF56FE"/>
    <w:rsid w:val="00EF6315"/>
    <w:rsid w:val="00EF65F4"/>
    <w:rsid w:val="00EF67AA"/>
    <w:rsid w:val="00EF6870"/>
    <w:rsid w:val="00EF6F83"/>
    <w:rsid w:val="00EF706B"/>
    <w:rsid w:val="00EF7096"/>
    <w:rsid w:val="00EF7877"/>
    <w:rsid w:val="00EF79FA"/>
    <w:rsid w:val="00EF7CC2"/>
    <w:rsid w:val="00EF7DE6"/>
    <w:rsid w:val="00F000BC"/>
    <w:rsid w:val="00F00B8B"/>
    <w:rsid w:val="00F00CF2"/>
    <w:rsid w:val="00F00E43"/>
    <w:rsid w:val="00F0135C"/>
    <w:rsid w:val="00F014CB"/>
    <w:rsid w:val="00F01532"/>
    <w:rsid w:val="00F015D5"/>
    <w:rsid w:val="00F01BEC"/>
    <w:rsid w:val="00F01C12"/>
    <w:rsid w:val="00F02021"/>
    <w:rsid w:val="00F020EE"/>
    <w:rsid w:val="00F021F7"/>
    <w:rsid w:val="00F0249D"/>
    <w:rsid w:val="00F02554"/>
    <w:rsid w:val="00F02609"/>
    <w:rsid w:val="00F02D9E"/>
    <w:rsid w:val="00F02FFB"/>
    <w:rsid w:val="00F0309B"/>
    <w:rsid w:val="00F03237"/>
    <w:rsid w:val="00F03282"/>
    <w:rsid w:val="00F0353B"/>
    <w:rsid w:val="00F03666"/>
    <w:rsid w:val="00F03909"/>
    <w:rsid w:val="00F03911"/>
    <w:rsid w:val="00F0396E"/>
    <w:rsid w:val="00F039D9"/>
    <w:rsid w:val="00F03FB0"/>
    <w:rsid w:val="00F04455"/>
    <w:rsid w:val="00F04609"/>
    <w:rsid w:val="00F04613"/>
    <w:rsid w:val="00F048FC"/>
    <w:rsid w:val="00F0499E"/>
    <w:rsid w:val="00F04A70"/>
    <w:rsid w:val="00F04B92"/>
    <w:rsid w:val="00F04BF6"/>
    <w:rsid w:val="00F04C9B"/>
    <w:rsid w:val="00F04CF2"/>
    <w:rsid w:val="00F04E82"/>
    <w:rsid w:val="00F04FAB"/>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313"/>
    <w:rsid w:val="00F105F6"/>
    <w:rsid w:val="00F10775"/>
    <w:rsid w:val="00F107F5"/>
    <w:rsid w:val="00F109CD"/>
    <w:rsid w:val="00F114E9"/>
    <w:rsid w:val="00F118EB"/>
    <w:rsid w:val="00F11A63"/>
    <w:rsid w:val="00F11D74"/>
    <w:rsid w:val="00F122DC"/>
    <w:rsid w:val="00F1234E"/>
    <w:rsid w:val="00F12816"/>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2A3"/>
    <w:rsid w:val="00F16459"/>
    <w:rsid w:val="00F16756"/>
    <w:rsid w:val="00F167F8"/>
    <w:rsid w:val="00F16AD4"/>
    <w:rsid w:val="00F1715C"/>
    <w:rsid w:val="00F171C2"/>
    <w:rsid w:val="00F20BEC"/>
    <w:rsid w:val="00F20CCB"/>
    <w:rsid w:val="00F21110"/>
    <w:rsid w:val="00F2138F"/>
    <w:rsid w:val="00F21444"/>
    <w:rsid w:val="00F2192F"/>
    <w:rsid w:val="00F219C2"/>
    <w:rsid w:val="00F21DA8"/>
    <w:rsid w:val="00F221A7"/>
    <w:rsid w:val="00F227D5"/>
    <w:rsid w:val="00F22D01"/>
    <w:rsid w:val="00F22E5E"/>
    <w:rsid w:val="00F22FB0"/>
    <w:rsid w:val="00F23261"/>
    <w:rsid w:val="00F23520"/>
    <w:rsid w:val="00F2385A"/>
    <w:rsid w:val="00F23AA0"/>
    <w:rsid w:val="00F23B2E"/>
    <w:rsid w:val="00F23B99"/>
    <w:rsid w:val="00F23E6F"/>
    <w:rsid w:val="00F2414D"/>
    <w:rsid w:val="00F2467C"/>
    <w:rsid w:val="00F24880"/>
    <w:rsid w:val="00F24DC5"/>
    <w:rsid w:val="00F25219"/>
    <w:rsid w:val="00F2564A"/>
    <w:rsid w:val="00F2566F"/>
    <w:rsid w:val="00F256DA"/>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284"/>
    <w:rsid w:val="00F3073E"/>
    <w:rsid w:val="00F30CE4"/>
    <w:rsid w:val="00F30D97"/>
    <w:rsid w:val="00F30E94"/>
    <w:rsid w:val="00F30FF1"/>
    <w:rsid w:val="00F31415"/>
    <w:rsid w:val="00F31870"/>
    <w:rsid w:val="00F318A3"/>
    <w:rsid w:val="00F318D7"/>
    <w:rsid w:val="00F31CD1"/>
    <w:rsid w:val="00F31E26"/>
    <w:rsid w:val="00F322FF"/>
    <w:rsid w:val="00F3274E"/>
    <w:rsid w:val="00F33307"/>
    <w:rsid w:val="00F33377"/>
    <w:rsid w:val="00F33C10"/>
    <w:rsid w:val="00F33F38"/>
    <w:rsid w:val="00F3421B"/>
    <w:rsid w:val="00F3432A"/>
    <w:rsid w:val="00F34854"/>
    <w:rsid w:val="00F34952"/>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1FD0"/>
    <w:rsid w:val="00F42270"/>
    <w:rsid w:val="00F43924"/>
    <w:rsid w:val="00F43BFE"/>
    <w:rsid w:val="00F43F67"/>
    <w:rsid w:val="00F4402B"/>
    <w:rsid w:val="00F44114"/>
    <w:rsid w:val="00F4441E"/>
    <w:rsid w:val="00F448A2"/>
    <w:rsid w:val="00F44EAB"/>
    <w:rsid w:val="00F44F20"/>
    <w:rsid w:val="00F453EB"/>
    <w:rsid w:val="00F45CF1"/>
    <w:rsid w:val="00F45CF5"/>
    <w:rsid w:val="00F45D99"/>
    <w:rsid w:val="00F45DFA"/>
    <w:rsid w:val="00F4613D"/>
    <w:rsid w:val="00F46371"/>
    <w:rsid w:val="00F46507"/>
    <w:rsid w:val="00F46535"/>
    <w:rsid w:val="00F46616"/>
    <w:rsid w:val="00F46B62"/>
    <w:rsid w:val="00F471CF"/>
    <w:rsid w:val="00F471DE"/>
    <w:rsid w:val="00F473F5"/>
    <w:rsid w:val="00F4761F"/>
    <w:rsid w:val="00F47BEB"/>
    <w:rsid w:val="00F47C09"/>
    <w:rsid w:val="00F47C18"/>
    <w:rsid w:val="00F47E9F"/>
    <w:rsid w:val="00F47FE2"/>
    <w:rsid w:val="00F5006C"/>
    <w:rsid w:val="00F500E6"/>
    <w:rsid w:val="00F50437"/>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2E8"/>
    <w:rsid w:val="00F61333"/>
    <w:rsid w:val="00F61416"/>
    <w:rsid w:val="00F615A4"/>
    <w:rsid w:val="00F61954"/>
    <w:rsid w:val="00F623F9"/>
    <w:rsid w:val="00F62628"/>
    <w:rsid w:val="00F627C8"/>
    <w:rsid w:val="00F62DA4"/>
    <w:rsid w:val="00F62F29"/>
    <w:rsid w:val="00F62FCE"/>
    <w:rsid w:val="00F631B6"/>
    <w:rsid w:val="00F6353A"/>
    <w:rsid w:val="00F63620"/>
    <w:rsid w:val="00F63A84"/>
    <w:rsid w:val="00F63ACD"/>
    <w:rsid w:val="00F63F39"/>
    <w:rsid w:val="00F64050"/>
    <w:rsid w:val="00F64432"/>
    <w:rsid w:val="00F644FA"/>
    <w:rsid w:val="00F6471B"/>
    <w:rsid w:val="00F64848"/>
    <w:rsid w:val="00F653DA"/>
    <w:rsid w:val="00F65415"/>
    <w:rsid w:val="00F655B5"/>
    <w:rsid w:val="00F655CF"/>
    <w:rsid w:val="00F657B0"/>
    <w:rsid w:val="00F6589B"/>
    <w:rsid w:val="00F658AB"/>
    <w:rsid w:val="00F65911"/>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3F2"/>
    <w:rsid w:val="00F714F7"/>
    <w:rsid w:val="00F71617"/>
    <w:rsid w:val="00F71845"/>
    <w:rsid w:val="00F71B60"/>
    <w:rsid w:val="00F71C83"/>
    <w:rsid w:val="00F71DC2"/>
    <w:rsid w:val="00F71EA2"/>
    <w:rsid w:val="00F72229"/>
    <w:rsid w:val="00F726C4"/>
    <w:rsid w:val="00F729AC"/>
    <w:rsid w:val="00F72B18"/>
    <w:rsid w:val="00F73287"/>
    <w:rsid w:val="00F7347C"/>
    <w:rsid w:val="00F735B6"/>
    <w:rsid w:val="00F73910"/>
    <w:rsid w:val="00F73C09"/>
    <w:rsid w:val="00F7416C"/>
    <w:rsid w:val="00F743E7"/>
    <w:rsid w:val="00F74616"/>
    <w:rsid w:val="00F74974"/>
    <w:rsid w:val="00F749BA"/>
    <w:rsid w:val="00F7508C"/>
    <w:rsid w:val="00F7513C"/>
    <w:rsid w:val="00F75188"/>
    <w:rsid w:val="00F755F2"/>
    <w:rsid w:val="00F75601"/>
    <w:rsid w:val="00F7561C"/>
    <w:rsid w:val="00F756BE"/>
    <w:rsid w:val="00F75926"/>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637"/>
    <w:rsid w:val="00F82BCD"/>
    <w:rsid w:val="00F82F4E"/>
    <w:rsid w:val="00F83123"/>
    <w:rsid w:val="00F833B6"/>
    <w:rsid w:val="00F836F2"/>
    <w:rsid w:val="00F83A23"/>
    <w:rsid w:val="00F8406D"/>
    <w:rsid w:val="00F840CE"/>
    <w:rsid w:val="00F841C0"/>
    <w:rsid w:val="00F84495"/>
    <w:rsid w:val="00F844A5"/>
    <w:rsid w:val="00F84817"/>
    <w:rsid w:val="00F84CB9"/>
    <w:rsid w:val="00F84E26"/>
    <w:rsid w:val="00F85349"/>
    <w:rsid w:val="00F85761"/>
    <w:rsid w:val="00F858C0"/>
    <w:rsid w:val="00F858E2"/>
    <w:rsid w:val="00F859F8"/>
    <w:rsid w:val="00F860C5"/>
    <w:rsid w:val="00F86573"/>
    <w:rsid w:val="00F868EF"/>
    <w:rsid w:val="00F86AF9"/>
    <w:rsid w:val="00F86B46"/>
    <w:rsid w:val="00F87378"/>
    <w:rsid w:val="00F873C0"/>
    <w:rsid w:val="00F87704"/>
    <w:rsid w:val="00F87856"/>
    <w:rsid w:val="00F87B40"/>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E24"/>
    <w:rsid w:val="00F9222F"/>
    <w:rsid w:val="00F922BD"/>
    <w:rsid w:val="00F923B0"/>
    <w:rsid w:val="00F924B6"/>
    <w:rsid w:val="00F92535"/>
    <w:rsid w:val="00F92698"/>
    <w:rsid w:val="00F92710"/>
    <w:rsid w:val="00F9299B"/>
    <w:rsid w:val="00F92CA3"/>
    <w:rsid w:val="00F92CC5"/>
    <w:rsid w:val="00F932FE"/>
    <w:rsid w:val="00F936AA"/>
    <w:rsid w:val="00F93900"/>
    <w:rsid w:val="00F93B27"/>
    <w:rsid w:val="00F93CE5"/>
    <w:rsid w:val="00F93DBF"/>
    <w:rsid w:val="00F94A1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A8F"/>
    <w:rsid w:val="00F97B0F"/>
    <w:rsid w:val="00F97B7F"/>
    <w:rsid w:val="00F97C9D"/>
    <w:rsid w:val="00F97E36"/>
    <w:rsid w:val="00F97EFC"/>
    <w:rsid w:val="00FA03B7"/>
    <w:rsid w:val="00FA03F0"/>
    <w:rsid w:val="00FA05F9"/>
    <w:rsid w:val="00FA065A"/>
    <w:rsid w:val="00FA0892"/>
    <w:rsid w:val="00FA09BE"/>
    <w:rsid w:val="00FA1B9D"/>
    <w:rsid w:val="00FA1F0E"/>
    <w:rsid w:val="00FA20A0"/>
    <w:rsid w:val="00FA249D"/>
    <w:rsid w:val="00FA2582"/>
    <w:rsid w:val="00FA2CB5"/>
    <w:rsid w:val="00FA3007"/>
    <w:rsid w:val="00FA3177"/>
    <w:rsid w:val="00FA3752"/>
    <w:rsid w:val="00FA391C"/>
    <w:rsid w:val="00FA3953"/>
    <w:rsid w:val="00FA3C03"/>
    <w:rsid w:val="00FA3ECB"/>
    <w:rsid w:val="00FA40C7"/>
    <w:rsid w:val="00FA4830"/>
    <w:rsid w:val="00FA4851"/>
    <w:rsid w:val="00FA4D5A"/>
    <w:rsid w:val="00FA4E79"/>
    <w:rsid w:val="00FA4EDC"/>
    <w:rsid w:val="00FA5138"/>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026"/>
    <w:rsid w:val="00FB199C"/>
    <w:rsid w:val="00FB1B04"/>
    <w:rsid w:val="00FB1BBA"/>
    <w:rsid w:val="00FB1EA9"/>
    <w:rsid w:val="00FB1FA5"/>
    <w:rsid w:val="00FB2482"/>
    <w:rsid w:val="00FB24FD"/>
    <w:rsid w:val="00FB2932"/>
    <w:rsid w:val="00FB29AA"/>
    <w:rsid w:val="00FB2ADC"/>
    <w:rsid w:val="00FB2BE3"/>
    <w:rsid w:val="00FB2F01"/>
    <w:rsid w:val="00FB34A9"/>
    <w:rsid w:val="00FB366F"/>
    <w:rsid w:val="00FB37FD"/>
    <w:rsid w:val="00FB46EA"/>
    <w:rsid w:val="00FB4A04"/>
    <w:rsid w:val="00FB4EB6"/>
    <w:rsid w:val="00FB4F95"/>
    <w:rsid w:val="00FB50B8"/>
    <w:rsid w:val="00FB520E"/>
    <w:rsid w:val="00FB55BF"/>
    <w:rsid w:val="00FB584B"/>
    <w:rsid w:val="00FB677D"/>
    <w:rsid w:val="00FB6BF2"/>
    <w:rsid w:val="00FB6EB1"/>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2DD5"/>
    <w:rsid w:val="00FC359A"/>
    <w:rsid w:val="00FC36C6"/>
    <w:rsid w:val="00FC3D4A"/>
    <w:rsid w:val="00FC3F04"/>
    <w:rsid w:val="00FC426B"/>
    <w:rsid w:val="00FC429D"/>
    <w:rsid w:val="00FC42A3"/>
    <w:rsid w:val="00FC438C"/>
    <w:rsid w:val="00FC4593"/>
    <w:rsid w:val="00FC5409"/>
    <w:rsid w:val="00FC546C"/>
    <w:rsid w:val="00FC584A"/>
    <w:rsid w:val="00FC59F1"/>
    <w:rsid w:val="00FC5A87"/>
    <w:rsid w:val="00FC5BE2"/>
    <w:rsid w:val="00FC60E4"/>
    <w:rsid w:val="00FC64B1"/>
    <w:rsid w:val="00FC69ED"/>
    <w:rsid w:val="00FC6C9E"/>
    <w:rsid w:val="00FC73A4"/>
    <w:rsid w:val="00FC7D25"/>
    <w:rsid w:val="00FD0202"/>
    <w:rsid w:val="00FD05C3"/>
    <w:rsid w:val="00FD0AAE"/>
    <w:rsid w:val="00FD0C6D"/>
    <w:rsid w:val="00FD0F99"/>
    <w:rsid w:val="00FD10EF"/>
    <w:rsid w:val="00FD1401"/>
    <w:rsid w:val="00FD17D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4"/>
    <w:rsid w:val="00FD5448"/>
    <w:rsid w:val="00FD570C"/>
    <w:rsid w:val="00FD5BF3"/>
    <w:rsid w:val="00FD60D6"/>
    <w:rsid w:val="00FD62B4"/>
    <w:rsid w:val="00FD6337"/>
    <w:rsid w:val="00FD63B0"/>
    <w:rsid w:val="00FD66E9"/>
    <w:rsid w:val="00FD6BA4"/>
    <w:rsid w:val="00FD7594"/>
    <w:rsid w:val="00FD75E2"/>
    <w:rsid w:val="00FD7616"/>
    <w:rsid w:val="00FD7958"/>
    <w:rsid w:val="00FE06A8"/>
    <w:rsid w:val="00FE09DC"/>
    <w:rsid w:val="00FE0A66"/>
    <w:rsid w:val="00FE18DE"/>
    <w:rsid w:val="00FE1AD4"/>
    <w:rsid w:val="00FE2210"/>
    <w:rsid w:val="00FE2409"/>
    <w:rsid w:val="00FE24FF"/>
    <w:rsid w:val="00FE259D"/>
    <w:rsid w:val="00FE266D"/>
    <w:rsid w:val="00FE29F8"/>
    <w:rsid w:val="00FE2A63"/>
    <w:rsid w:val="00FE2B0F"/>
    <w:rsid w:val="00FE3A77"/>
    <w:rsid w:val="00FE4054"/>
    <w:rsid w:val="00FE40AF"/>
    <w:rsid w:val="00FE40D7"/>
    <w:rsid w:val="00FE4235"/>
    <w:rsid w:val="00FE448A"/>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617"/>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A82"/>
    <w:rsid w:val="00FF7DA9"/>
    <w:rsid w:val="00FF7EB8"/>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5ED618D9-172F-4615-8CA9-F7CC092CB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3F7"/>
    <w:rPr>
      <w:rFonts w:eastAsia="MS Gothic"/>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aliases w:val="bt,正文文本,본문,正 文 文 本,본 문"/>
    <w:basedOn w:val="Normal"/>
    <w:link w:val="BodyTextChar"/>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99"/>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W">
    <w:name w:val="EW"/>
    <w:basedOn w:val="Normal"/>
    <w:rsid w:val="007D1EDC"/>
    <w:pPr>
      <w:keepLines/>
      <w:overflowPunct w:val="0"/>
      <w:autoSpaceDE w:val="0"/>
      <w:autoSpaceDN w:val="0"/>
      <w:adjustRightInd w:val="0"/>
      <w:ind w:left="1702" w:hanging="1418"/>
      <w:textAlignment w:val="baseline"/>
    </w:pPr>
    <w:rPr>
      <w:rFonts w:eastAsia="Times New Roman"/>
      <w:sz w:val="20"/>
      <w:szCs w:val="20"/>
      <w:lang w:eastAsia="en-GB"/>
    </w:rPr>
  </w:style>
  <w:style w:type="character" w:customStyle="1" w:styleId="BodyTextChar">
    <w:name w:val="Body Text Char"/>
    <w:aliases w:val="bt Char,正文文本 Char,본문 Char,正 文 文 本 Char,본 문 Char"/>
    <w:link w:val="BodyText"/>
    <w:rsid w:val="00CD49F5"/>
    <w:rPr>
      <w:rFonts w:eastAsia="MS Gothic"/>
      <w:sz w:val="24"/>
      <w:szCs w:val="24"/>
      <w:lang w:eastAsia="en-US"/>
    </w:rPr>
  </w:style>
  <w:style w:type="numbering" w:customStyle="1" w:styleId="StyleBulletedSymbolsymbolLeft025Hanging02511">
    <w:name w:val="Style Bulleted Symbol (symbol) Left:  0.25&quot; Hanging:  0.25&quot;11"/>
    <w:basedOn w:val="NoList"/>
    <w:rsid w:val="006606D6"/>
  </w:style>
  <w:style w:type="numbering" w:customStyle="1" w:styleId="StyleBulletedSymbolsymbolLeft025Hanging02512">
    <w:name w:val="Style Bulleted Symbol (symbol) Left:  0.25&quot; Hanging:  0.25&quot;12"/>
    <w:basedOn w:val="NoList"/>
    <w:rsid w:val="003077DC"/>
  </w:style>
  <w:style w:type="numbering" w:customStyle="1" w:styleId="StyleBulletedSymbolsymbolLeft025Hanging02513">
    <w:name w:val="Style Bulleted Symbol (symbol) Left:  0.25&quot; Hanging:  0.25&quot;13"/>
    <w:basedOn w:val="NoList"/>
    <w:rsid w:val="000800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0152073">
      <w:bodyDiv w:val="1"/>
      <w:marLeft w:val="0"/>
      <w:marRight w:val="0"/>
      <w:marTop w:val="0"/>
      <w:marBottom w:val="0"/>
      <w:divBdr>
        <w:top w:val="none" w:sz="0" w:space="0" w:color="auto"/>
        <w:left w:val="none" w:sz="0" w:space="0" w:color="auto"/>
        <w:bottom w:val="none" w:sz="0" w:space="0" w:color="auto"/>
        <w:right w:val="none" w:sz="0" w:space="0" w:color="auto"/>
      </w:divBdr>
      <w:divsChild>
        <w:div w:id="260454916">
          <w:marLeft w:val="360"/>
          <w:marRight w:val="0"/>
          <w:marTop w:val="200"/>
          <w:marBottom w:val="0"/>
          <w:divBdr>
            <w:top w:val="none" w:sz="0" w:space="0" w:color="auto"/>
            <w:left w:val="none" w:sz="0" w:space="0" w:color="auto"/>
            <w:bottom w:val="none" w:sz="0" w:space="0" w:color="auto"/>
            <w:right w:val="none" w:sz="0" w:space="0" w:color="auto"/>
          </w:divBdr>
        </w:div>
        <w:div w:id="591817720">
          <w:marLeft w:val="1080"/>
          <w:marRight w:val="0"/>
          <w:marTop w:val="100"/>
          <w:marBottom w:val="0"/>
          <w:divBdr>
            <w:top w:val="none" w:sz="0" w:space="0" w:color="auto"/>
            <w:left w:val="none" w:sz="0" w:space="0" w:color="auto"/>
            <w:bottom w:val="none" w:sz="0" w:space="0" w:color="auto"/>
            <w:right w:val="none" w:sz="0" w:space="0" w:color="auto"/>
          </w:divBdr>
        </w:div>
        <w:div w:id="878277564">
          <w:marLeft w:val="1080"/>
          <w:marRight w:val="0"/>
          <w:marTop w:val="100"/>
          <w:marBottom w:val="0"/>
          <w:divBdr>
            <w:top w:val="none" w:sz="0" w:space="0" w:color="auto"/>
            <w:left w:val="none" w:sz="0" w:space="0" w:color="auto"/>
            <w:bottom w:val="none" w:sz="0" w:space="0" w:color="auto"/>
            <w:right w:val="none" w:sz="0" w:space="0" w:color="auto"/>
          </w:divBdr>
        </w:div>
        <w:div w:id="922299792">
          <w:marLeft w:val="1080"/>
          <w:marRight w:val="0"/>
          <w:marTop w:val="100"/>
          <w:marBottom w:val="0"/>
          <w:divBdr>
            <w:top w:val="none" w:sz="0" w:space="0" w:color="auto"/>
            <w:left w:val="none" w:sz="0" w:space="0" w:color="auto"/>
            <w:bottom w:val="none" w:sz="0" w:space="0" w:color="auto"/>
            <w:right w:val="none" w:sz="0" w:space="0" w:color="auto"/>
          </w:divBdr>
        </w:div>
        <w:div w:id="1277132000">
          <w:marLeft w:val="1080"/>
          <w:marRight w:val="0"/>
          <w:marTop w:val="100"/>
          <w:marBottom w:val="0"/>
          <w:divBdr>
            <w:top w:val="none" w:sz="0" w:space="0" w:color="auto"/>
            <w:left w:val="none" w:sz="0" w:space="0" w:color="auto"/>
            <w:bottom w:val="none" w:sz="0" w:space="0" w:color="auto"/>
            <w:right w:val="none" w:sz="0" w:space="0" w:color="auto"/>
          </w:divBdr>
        </w:div>
        <w:div w:id="1782870391">
          <w:marLeft w:val="1080"/>
          <w:marRight w:val="0"/>
          <w:marTop w:val="100"/>
          <w:marBottom w:val="0"/>
          <w:divBdr>
            <w:top w:val="none" w:sz="0" w:space="0" w:color="auto"/>
            <w:left w:val="none" w:sz="0" w:space="0" w:color="auto"/>
            <w:bottom w:val="none" w:sz="0" w:space="0" w:color="auto"/>
            <w:right w:val="none" w:sz="0" w:space="0" w:color="auto"/>
          </w:divBdr>
        </w:div>
        <w:div w:id="1853373883">
          <w:marLeft w:val="360"/>
          <w:marRight w:val="0"/>
          <w:marTop w:val="200"/>
          <w:marBottom w:val="0"/>
          <w:divBdr>
            <w:top w:val="none" w:sz="0" w:space="0" w:color="auto"/>
            <w:left w:val="none" w:sz="0" w:space="0" w:color="auto"/>
            <w:bottom w:val="none" w:sz="0" w:space="0" w:color="auto"/>
            <w:right w:val="none" w:sz="0" w:space="0" w:color="auto"/>
          </w:divBdr>
        </w:div>
        <w:div w:id="1999377365">
          <w:marLeft w:val="360"/>
          <w:marRight w:val="0"/>
          <w:marTop w:val="200"/>
          <w:marBottom w:val="0"/>
          <w:divBdr>
            <w:top w:val="none" w:sz="0" w:space="0" w:color="auto"/>
            <w:left w:val="none" w:sz="0" w:space="0" w:color="auto"/>
            <w:bottom w:val="none" w:sz="0" w:space="0" w:color="auto"/>
            <w:right w:val="none" w:sz="0" w:space="0" w:color="auto"/>
          </w:divBdr>
        </w:div>
        <w:div w:id="2074739201">
          <w:marLeft w:val="1080"/>
          <w:marRight w:val="0"/>
          <w:marTop w:val="10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85240">
      <w:bodyDiv w:val="1"/>
      <w:marLeft w:val="0"/>
      <w:marRight w:val="0"/>
      <w:marTop w:val="0"/>
      <w:marBottom w:val="0"/>
      <w:divBdr>
        <w:top w:val="none" w:sz="0" w:space="0" w:color="auto"/>
        <w:left w:val="none" w:sz="0" w:space="0" w:color="auto"/>
        <w:bottom w:val="none" w:sz="0" w:space="0" w:color="auto"/>
        <w:right w:val="none" w:sz="0" w:space="0" w:color="auto"/>
      </w:divBdr>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2.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3.xml><?xml version="1.0" encoding="utf-8"?>
<ds:datastoreItem xmlns:ds="http://schemas.openxmlformats.org/officeDocument/2006/customXml" ds:itemID="{86A0AE75-DA2A-4E70-8C6E-B481926FB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5611</TotalTime>
  <Pages>8</Pages>
  <Words>2564</Words>
  <Characters>14618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1456</cp:revision>
  <dcterms:created xsi:type="dcterms:W3CDTF">2023-04-09T10:22:00Z</dcterms:created>
  <dcterms:modified xsi:type="dcterms:W3CDTF">2025-03-28T20:25:00Z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